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E97A6" w14:textId="77777777" w:rsidR="00902B6F" w:rsidRDefault="001C59A4" w:rsidP="00902B6F">
      <w:pPr>
        <w:pStyle w:val="Heading1"/>
        <w:ind w:left="1440"/>
        <w:rPr>
          <w:rFonts w:ascii="Cooper Black" w:hAnsi="Cooper Black" w:cs="Arial"/>
        </w:rPr>
      </w:pPr>
      <w:r>
        <w:rPr>
          <w:rFonts w:ascii="Arial" w:hAnsi="Arial"/>
        </w:rPr>
        <w:object w:dxaOrig="1440" w:dyaOrig="1440" w14:anchorId="6BEFB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6pt;margin-top:.15pt;width:100.85pt;height:113pt;z-index:251659264">
            <v:imagedata r:id="rId7" o:title=""/>
            <w10:wrap type="topAndBottom"/>
          </v:shape>
          <o:OLEObject Type="Embed" ProgID="ALEditor" ShapeID="_x0000_s1026" DrawAspect="Content" ObjectID="_1818926177" r:id="rId8"/>
        </w:object>
      </w:r>
      <w:r w:rsidR="00902B6F">
        <w:rPr>
          <w:rFonts w:ascii="Cooper Black" w:hAnsi="Cooper Black" w:cs="Arial"/>
        </w:rPr>
        <w:t xml:space="preserve">    </w:t>
      </w:r>
      <w:r w:rsidR="00902B6F" w:rsidRPr="00232707">
        <w:rPr>
          <w:rFonts w:ascii="Cooper Black" w:hAnsi="Cooper Black" w:cs="Arial"/>
        </w:rPr>
        <w:t>ELEVATOR SAFETY BOARD AGENDA</w:t>
      </w:r>
    </w:p>
    <w:p w14:paraId="6F4C6DE1" w14:textId="22414357" w:rsidR="00902B6F" w:rsidRDefault="00902B6F" w:rsidP="00902B6F">
      <w:pPr>
        <w:jc w:val="center"/>
        <w:rPr>
          <w:rFonts w:ascii="Cooper Black" w:hAnsi="Cooper Black"/>
          <w:sz w:val="24"/>
          <w:szCs w:val="24"/>
        </w:rPr>
      </w:pPr>
      <w:r>
        <w:rPr>
          <w:rFonts w:ascii="Cooper Black" w:hAnsi="Cooper Black"/>
          <w:sz w:val="24"/>
          <w:szCs w:val="24"/>
        </w:rPr>
        <w:t xml:space="preserve">                            September 10, 2025</w:t>
      </w:r>
    </w:p>
    <w:p w14:paraId="622041E1" w14:textId="77777777" w:rsidR="00902B6F" w:rsidRDefault="00902B6F" w:rsidP="00902B6F">
      <w:pPr>
        <w:jc w:val="center"/>
        <w:rPr>
          <w:rFonts w:ascii="Cooper Black" w:hAnsi="Cooper Black"/>
          <w:sz w:val="24"/>
          <w:szCs w:val="24"/>
        </w:rPr>
      </w:pPr>
      <w:r>
        <w:rPr>
          <w:rFonts w:ascii="Cooper Black" w:hAnsi="Cooper Black"/>
          <w:sz w:val="24"/>
          <w:szCs w:val="24"/>
        </w:rPr>
        <w:t xml:space="preserve">                          9:30 am</w:t>
      </w:r>
    </w:p>
    <w:p w14:paraId="0A8C395F" w14:textId="77777777" w:rsidR="00902B6F" w:rsidRDefault="00902B6F" w:rsidP="00902B6F">
      <w:pPr>
        <w:jc w:val="center"/>
        <w:rPr>
          <w:rFonts w:ascii="Cooper Black" w:hAnsi="Cooper Black"/>
          <w:sz w:val="24"/>
          <w:szCs w:val="24"/>
        </w:rPr>
      </w:pPr>
      <w:r>
        <w:rPr>
          <w:rFonts w:ascii="Cooper Black" w:hAnsi="Cooper Black"/>
          <w:sz w:val="24"/>
          <w:szCs w:val="24"/>
        </w:rPr>
        <w:t xml:space="preserve">                          In Person</w:t>
      </w:r>
    </w:p>
    <w:p w14:paraId="4081A2D1" w14:textId="77777777" w:rsidR="00902B6F" w:rsidRDefault="00902B6F" w:rsidP="00902B6F">
      <w:pPr>
        <w:jc w:val="center"/>
        <w:rPr>
          <w:rFonts w:ascii="Cooper Black" w:hAnsi="Cooper Black"/>
          <w:sz w:val="24"/>
          <w:szCs w:val="24"/>
        </w:rPr>
      </w:pPr>
      <w:r>
        <w:rPr>
          <w:rFonts w:ascii="Cooper Black" w:hAnsi="Cooper Black"/>
          <w:sz w:val="24"/>
          <w:szCs w:val="24"/>
        </w:rPr>
        <w:t xml:space="preserve">                          Available by Webex.</w:t>
      </w:r>
    </w:p>
    <w:p w14:paraId="6B000AB7" w14:textId="77777777" w:rsidR="00CB590A" w:rsidRPr="004746FD" w:rsidRDefault="00CB590A" w:rsidP="00CB590A">
      <w:pPr>
        <w:ind w:right="-1548"/>
        <w:jc w:val="center"/>
        <w:rPr>
          <w:rFonts w:ascii="Cooper Black" w:hAnsi="Cooper Black"/>
          <w:sz w:val="24"/>
          <w:szCs w:val="24"/>
        </w:rPr>
      </w:pPr>
      <w:r>
        <w:rPr>
          <w:rFonts w:ascii="Cooper Black" w:hAnsi="Cooper Black"/>
          <w:sz w:val="24"/>
          <w:szCs w:val="24"/>
        </w:rPr>
        <w:t>(A portion of this meeting will be closed, pursuant to RSMo 610.021(3))</w:t>
      </w:r>
    </w:p>
    <w:p w14:paraId="3845DB6F" w14:textId="77777777" w:rsidR="00CB590A" w:rsidRPr="00CB590A" w:rsidRDefault="00CB590A" w:rsidP="00902B6F">
      <w:pPr>
        <w:jc w:val="center"/>
        <w:rPr>
          <w:rFonts w:ascii="Cooper Black" w:hAnsi="Cooper Black"/>
          <w:b/>
          <w:bCs/>
          <w:sz w:val="24"/>
          <w:szCs w:val="24"/>
        </w:rPr>
      </w:pPr>
    </w:p>
    <w:p w14:paraId="484FF355" w14:textId="77777777" w:rsidR="00902B6F" w:rsidRPr="004746FD" w:rsidRDefault="00902B6F" w:rsidP="00902B6F">
      <w:pPr>
        <w:rPr>
          <w:rFonts w:ascii="Cooper Black" w:hAnsi="Cooper Black"/>
          <w:sz w:val="24"/>
          <w:szCs w:val="24"/>
        </w:rPr>
      </w:pPr>
    </w:p>
    <w:p w14:paraId="3E36E1B1" w14:textId="77777777" w:rsidR="00902B6F" w:rsidRPr="00384148" w:rsidRDefault="00902B6F" w:rsidP="00902B6F">
      <w:pPr>
        <w:numPr>
          <w:ilvl w:val="0"/>
          <w:numId w:val="1"/>
        </w:numPr>
        <w:ind w:left="900" w:hanging="540"/>
        <w:rPr>
          <w:rFonts w:ascii="Arial" w:hAnsi="Arial" w:cs="Arial"/>
          <w:b/>
          <w:sz w:val="24"/>
          <w:szCs w:val="24"/>
        </w:rPr>
      </w:pPr>
      <w:r w:rsidRPr="00384148">
        <w:rPr>
          <w:rFonts w:ascii="Arial" w:hAnsi="Arial" w:cs="Arial"/>
          <w:b/>
          <w:sz w:val="24"/>
          <w:szCs w:val="24"/>
        </w:rPr>
        <w:t>OPEN AND WELCOME</w:t>
      </w:r>
    </w:p>
    <w:p w14:paraId="5A7D06A9" w14:textId="77777777" w:rsidR="00902B6F" w:rsidRPr="00384148" w:rsidRDefault="00902B6F" w:rsidP="00902B6F">
      <w:pPr>
        <w:rPr>
          <w:rFonts w:ascii="Arial" w:hAnsi="Arial" w:cs="Arial"/>
          <w:b/>
          <w:sz w:val="24"/>
          <w:szCs w:val="24"/>
        </w:rPr>
      </w:pPr>
    </w:p>
    <w:p w14:paraId="0975668D" w14:textId="159377CD" w:rsidR="00902B6F" w:rsidRPr="006F7CFE" w:rsidRDefault="00902B6F" w:rsidP="00902B6F">
      <w:pPr>
        <w:numPr>
          <w:ilvl w:val="0"/>
          <w:numId w:val="1"/>
        </w:numPr>
        <w:ind w:left="900" w:hanging="540"/>
        <w:rPr>
          <w:rFonts w:ascii="Arial" w:hAnsi="Arial" w:cs="Arial"/>
          <w:b/>
          <w:sz w:val="24"/>
          <w:szCs w:val="24"/>
        </w:rPr>
      </w:pPr>
      <w:r w:rsidRPr="00384148">
        <w:rPr>
          <w:rFonts w:ascii="Arial" w:hAnsi="Arial" w:cs="Arial"/>
          <w:b/>
          <w:sz w:val="24"/>
          <w:szCs w:val="24"/>
        </w:rPr>
        <w:t xml:space="preserve">APPROVAL OF </w:t>
      </w:r>
      <w:r>
        <w:rPr>
          <w:rFonts w:ascii="Arial" w:hAnsi="Arial" w:cs="Arial"/>
          <w:b/>
          <w:sz w:val="24"/>
          <w:szCs w:val="24"/>
        </w:rPr>
        <w:t>August 12, 2025</w:t>
      </w:r>
      <w:r w:rsidRPr="00384148">
        <w:rPr>
          <w:rFonts w:ascii="Arial" w:hAnsi="Arial" w:cs="Arial"/>
          <w:b/>
          <w:sz w:val="24"/>
          <w:szCs w:val="24"/>
        </w:rPr>
        <w:t xml:space="preserve"> MINUTES</w:t>
      </w:r>
    </w:p>
    <w:p w14:paraId="77EBEAF0" w14:textId="77777777" w:rsidR="00902B6F" w:rsidRPr="00384148" w:rsidRDefault="00902B6F" w:rsidP="00902B6F">
      <w:pPr>
        <w:ind w:left="1440"/>
        <w:rPr>
          <w:rFonts w:ascii="Arial" w:hAnsi="Arial" w:cs="Arial"/>
          <w:b/>
          <w:sz w:val="24"/>
          <w:szCs w:val="24"/>
          <w:highlight w:val="yellow"/>
        </w:rPr>
      </w:pPr>
    </w:p>
    <w:p w14:paraId="30A0F079" w14:textId="77777777" w:rsidR="00902B6F" w:rsidRPr="00384148" w:rsidRDefault="00902B6F" w:rsidP="00902B6F">
      <w:pPr>
        <w:numPr>
          <w:ilvl w:val="0"/>
          <w:numId w:val="1"/>
        </w:numPr>
        <w:ind w:left="900" w:hanging="540"/>
        <w:rPr>
          <w:rFonts w:ascii="Arial" w:hAnsi="Arial" w:cs="Arial"/>
          <w:b/>
          <w:sz w:val="24"/>
          <w:szCs w:val="24"/>
        </w:rPr>
      </w:pPr>
      <w:r w:rsidRPr="00384148">
        <w:rPr>
          <w:rFonts w:ascii="Arial" w:hAnsi="Arial" w:cs="Arial"/>
          <w:b/>
          <w:sz w:val="24"/>
          <w:szCs w:val="24"/>
        </w:rPr>
        <w:t xml:space="preserve">VARIANCE REQUESTS AS SHOWN BELOW </w:t>
      </w:r>
      <w:r w:rsidRPr="00384148">
        <w:rPr>
          <w:rFonts w:ascii="Arial" w:hAnsi="Arial" w:cs="Arial"/>
          <w:b/>
          <w:sz w:val="24"/>
          <w:szCs w:val="24"/>
        </w:rPr>
        <w:br/>
      </w:r>
    </w:p>
    <w:tbl>
      <w:tblPr>
        <w:tblStyle w:val="PlainTable1"/>
        <w:tblW w:w="11605" w:type="dxa"/>
        <w:tblInd w:w="-275" w:type="dxa"/>
        <w:tblLayout w:type="fixed"/>
        <w:tblLook w:val="04A0" w:firstRow="1" w:lastRow="0" w:firstColumn="1" w:lastColumn="0" w:noHBand="0" w:noVBand="1"/>
      </w:tblPr>
      <w:tblGrid>
        <w:gridCol w:w="449"/>
        <w:gridCol w:w="989"/>
        <w:gridCol w:w="1619"/>
        <w:gridCol w:w="3509"/>
        <w:gridCol w:w="5039"/>
      </w:tblGrid>
      <w:tr w:rsidR="00902B6F" w:rsidRPr="00384148" w14:paraId="407B50A2" w14:textId="77777777" w:rsidTr="000D6F51">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449" w:type="dxa"/>
            <w:shd w:val="clear" w:color="auto" w:fill="A6A6A6" w:themeFill="background1" w:themeFillShade="A6"/>
          </w:tcPr>
          <w:p w14:paraId="29363264" w14:textId="77777777" w:rsidR="00902B6F" w:rsidRPr="00384148" w:rsidRDefault="00902B6F" w:rsidP="000D6F51">
            <w:pPr>
              <w:ind w:left="360"/>
              <w:jc w:val="both"/>
              <w:rPr>
                <w:rFonts w:ascii="Arial" w:hAnsi="Arial" w:cs="Arial"/>
              </w:rPr>
            </w:pPr>
          </w:p>
        </w:tc>
        <w:tc>
          <w:tcPr>
            <w:tcW w:w="989" w:type="dxa"/>
            <w:shd w:val="clear" w:color="auto" w:fill="A6A6A6" w:themeFill="background1" w:themeFillShade="A6"/>
          </w:tcPr>
          <w:p w14:paraId="1F37F767" w14:textId="77777777" w:rsidR="00902B6F" w:rsidRPr="00384148" w:rsidRDefault="00902B6F" w:rsidP="000D6F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4148">
              <w:rPr>
                <w:rFonts w:ascii="Arial" w:hAnsi="Arial" w:cs="Arial"/>
              </w:rPr>
              <w:t>STATE ID</w:t>
            </w:r>
          </w:p>
        </w:tc>
        <w:tc>
          <w:tcPr>
            <w:tcW w:w="1619" w:type="dxa"/>
            <w:shd w:val="clear" w:color="auto" w:fill="A6A6A6" w:themeFill="background1" w:themeFillShade="A6"/>
          </w:tcPr>
          <w:p w14:paraId="411AF26D" w14:textId="77777777" w:rsidR="00902B6F" w:rsidRPr="00384148" w:rsidRDefault="00902B6F" w:rsidP="000D6F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4148">
              <w:rPr>
                <w:rFonts w:ascii="Arial" w:hAnsi="Arial" w:cs="Arial"/>
              </w:rPr>
              <w:t xml:space="preserve">LOCATION </w:t>
            </w:r>
            <w:r>
              <w:rPr>
                <w:rFonts w:ascii="Arial" w:hAnsi="Arial" w:cs="Arial"/>
              </w:rPr>
              <w:t>ADDRESS</w:t>
            </w:r>
          </w:p>
        </w:tc>
        <w:tc>
          <w:tcPr>
            <w:tcW w:w="3509" w:type="dxa"/>
            <w:shd w:val="clear" w:color="auto" w:fill="A6A6A6" w:themeFill="background1" w:themeFillShade="A6"/>
          </w:tcPr>
          <w:p w14:paraId="41D3086E" w14:textId="77777777" w:rsidR="00902B6F" w:rsidRPr="00384148" w:rsidRDefault="00902B6F" w:rsidP="000D6F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4148">
              <w:rPr>
                <w:rFonts w:ascii="Arial" w:hAnsi="Arial" w:cs="Arial"/>
              </w:rPr>
              <w:t>VARIANCE</w:t>
            </w:r>
          </w:p>
        </w:tc>
        <w:tc>
          <w:tcPr>
            <w:tcW w:w="5039" w:type="dxa"/>
            <w:shd w:val="clear" w:color="auto" w:fill="A6A6A6" w:themeFill="background1" w:themeFillShade="A6"/>
          </w:tcPr>
          <w:p w14:paraId="57F72CB7" w14:textId="77777777" w:rsidR="00902B6F" w:rsidRPr="00384148" w:rsidRDefault="00902B6F" w:rsidP="000D6F5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84148">
              <w:rPr>
                <w:rFonts w:ascii="Arial" w:hAnsi="Arial" w:cs="Arial"/>
              </w:rPr>
              <w:t>CODE SECTION</w:t>
            </w:r>
          </w:p>
        </w:tc>
      </w:tr>
      <w:tr w:rsidR="00902B6F" w:rsidRPr="00384148" w14:paraId="3ED47FD4" w14:textId="77777777" w:rsidTr="000D6F51">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449" w:type="dxa"/>
          </w:tcPr>
          <w:p w14:paraId="55D11CC2" w14:textId="77777777" w:rsidR="00902B6F" w:rsidRPr="00384148" w:rsidRDefault="00902B6F" w:rsidP="000D6F51">
            <w:pPr>
              <w:rPr>
                <w:rFonts w:ascii="Arial" w:hAnsi="Arial" w:cs="Arial"/>
                <w:sz w:val="20"/>
                <w:szCs w:val="20"/>
              </w:rPr>
            </w:pPr>
            <w:r w:rsidRPr="00384148">
              <w:rPr>
                <w:rFonts w:ascii="Arial" w:hAnsi="Arial" w:cs="Arial"/>
                <w:sz w:val="20"/>
                <w:szCs w:val="20"/>
              </w:rPr>
              <w:t>1</w:t>
            </w:r>
          </w:p>
        </w:tc>
        <w:tc>
          <w:tcPr>
            <w:tcW w:w="989" w:type="dxa"/>
          </w:tcPr>
          <w:p w14:paraId="52492A5F" w14:textId="7C46D85F" w:rsidR="00902B6F" w:rsidRPr="00384148" w:rsidRDefault="00557E1F" w:rsidP="000D6F5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w:t>
            </w:r>
          </w:p>
        </w:tc>
        <w:tc>
          <w:tcPr>
            <w:tcW w:w="1619" w:type="dxa"/>
          </w:tcPr>
          <w:p w14:paraId="5BEB6DEE" w14:textId="7AA99504" w:rsidR="00902B6F" w:rsidRPr="00384148" w:rsidRDefault="00557E1F" w:rsidP="000D6F51">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7E1F">
              <w:rPr>
                <w:rFonts w:ascii="Arial" w:hAnsi="Arial" w:cs="Arial"/>
                <w:sz w:val="20"/>
                <w:szCs w:val="20"/>
              </w:rPr>
              <w:t>201 E Broadway St, Excelsior Springs</w:t>
            </w:r>
          </w:p>
        </w:tc>
        <w:tc>
          <w:tcPr>
            <w:tcW w:w="3509" w:type="dxa"/>
          </w:tcPr>
          <w:p w14:paraId="71E5211E" w14:textId="26E7924C" w:rsidR="00902B6F" w:rsidRPr="00384148" w:rsidRDefault="00557E1F" w:rsidP="000D6F51">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7E1F">
              <w:rPr>
                <w:rFonts w:ascii="Arial" w:hAnsi="Arial" w:cs="Arial"/>
                <w:sz w:val="20"/>
                <w:szCs w:val="20"/>
              </w:rPr>
              <w:t>to formally request a variance to 11 CSR 40-5.065(H)2, which requires that electrical panels not be located within the elevator machine room. This request pertains to the planned modernization of the elevator equipment in the Hall of Waters</w:t>
            </w:r>
          </w:p>
        </w:tc>
        <w:tc>
          <w:tcPr>
            <w:tcW w:w="5039" w:type="dxa"/>
          </w:tcPr>
          <w:p w14:paraId="5E4CE541" w14:textId="77777777" w:rsidR="00557E1F" w:rsidRPr="00557E1F" w:rsidRDefault="00557E1F" w:rsidP="00557E1F">
            <w:pPr>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szCs w:val="20"/>
                <w:shd w:val="clear" w:color="auto" w:fill="FFFFFF"/>
              </w:rPr>
            </w:pPr>
            <w:r w:rsidRPr="00557E1F">
              <w:rPr>
                <w:rFonts w:ascii="Arial" w:hAnsi="Arial" w:cs="Arial"/>
                <w:color w:val="333333"/>
                <w:sz w:val="20"/>
                <w:szCs w:val="20"/>
                <w:shd w:val="clear" w:color="auto" w:fill="FFFFFF"/>
              </w:rPr>
              <w:t>11 CSR 40-5.065 Missouri Minimum Safety</w:t>
            </w:r>
          </w:p>
          <w:p w14:paraId="7E347E0C" w14:textId="4703C8D4" w:rsidR="00902B6F" w:rsidRPr="00384148" w:rsidRDefault="00557E1F" w:rsidP="00557E1F">
            <w:pPr>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szCs w:val="20"/>
                <w:shd w:val="clear" w:color="auto" w:fill="FFFFFF"/>
              </w:rPr>
            </w:pPr>
            <w:r w:rsidRPr="00557E1F">
              <w:rPr>
                <w:rFonts w:ascii="Arial" w:hAnsi="Arial" w:cs="Arial"/>
                <w:color w:val="333333"/>
                <w:sz w:val="20"/>
                <w:szCs w:val="20"/>
                <w:shd w:val="clear" w:color="auto" w:fill="FFFFFF"/>
              </w:rPr>
              <w:t>Codes for Existing Elevator Equipment (H)2</w:t>
            </w:r>
          </w:p>
        </w:tc>
      </w:tr>
      <w:tr w:rsidR="00902B6F" w:rsidRPr="00384148" w14:paraId="20608499" w14:textId="77777777" w:rsidTr="00A63CB3">
        <w:trPr>
          <w:trHeight w:val="1313"/>
        </w:trPr>
        <w:tc>
          <w:tcPr>
            <w:cnfStyle w:val="001000000000" w:firstRow="0" w:lastRow="0" w:firstColumn="1" w:lastColumn="0" w:oddVBand="0" w:evenVBand="0" w:oddHBand="0" w:evenHBand="0" w:firstRowFirstColumn="0" w:firstRowLastColumn="0" w:lastRowFirstColumn="0" w:lastRowLastColumn="0"/>
            <w:tcW w:w="449" w:type="dxa"/>
          </w:tcPr>
          <w:p w14:paraId="7938D063" w14:textId="77777777" w:rsidR="00902B6F" w:rsidRPr="00384148" w:rsidRDefault="00902B6F" w:rsidP="000D6F51">
            <w:pPr>
              <w:rPr>
                <w:rFonts w:ascii="Arial" w:hAnsi="Arial" w:cs="Arial"/>
                <w:sz w:val="20"/>
                <w:szCs w:val="20"/>
              </w:rPr>
            </w:pPr>
            <w:r w:rsidRPr="00384148">
              <w:rPr>
                <w:rFonts w:ascii="Arial" w:hAnsi="Arial" w:cs="Arial"/>
                <w:sz w:val="20"/>
                <w:szCs w:val="20"/>
              </w:rPr>
              <w:t>2</w:t>
            </w:r>
          </w:p>
        </w:tc>
        <w:tc>
          <w:tcPr>
            <w:tcW w:w="989" w:type="dxa"/>
          </w:tcPr>
          <w:p w14:paraId="139F6725" w14:textId="7ED012A8" w:rsidR="00902B6F" w:rsidRPr="00384148" w:rsidRDefault="00557E1F" w:rsidP="000D6F5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7E1F">
              <w:rPr>
                <w:rFonts w:ascii="Arial" w:hAnsi="Arial" w:cs="Arial"/>
                <w:sz w:val="20"/>
                <w:szCs w:val="20"/>
              </w:rPr>
              <w:t>798</w:t>
            </w:r>
          </w:p>
        </w:tc>
        <w:tc>
          <w:tcPr>
            <w:tcW w:w="1619" w:type="dxa"/>
          </w:tcPr>
          <w:p w14:paraId="6544AF9C" w14:textId="1A3AEFD0" w:rsidR="00902B6F" w:rsidRPr="00384148" w:rsidRDefault="00557E1F" w:rsidP="000D6F5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7E1F">
              <w:rPr>
                <w:rFonts w:ascii="Arial" w:hAnsi="Arial" w:cs="Arial"/>
                <w:sz w:val="20"/>
                <w:szCs w:val="20"/>
              </w:rPr>
              <w:t>5000 W KEARNEY ST STE 15, SPRINGFIELD, MO</w:t>
            </w:r>
          </w:p>
        </w:tc>
        <w:tc>
          <w:tcPr>
            <w:tcW w:w="3509" w:type="dxa"/>
          </w:tcPr>
          <w:p w14:paraId="1711E438" w14:textId="6F3F977E" w:rsidR="00902B6F" w:rsidRPr="00384148" w:rsidRDefault="00557E1F" w:rsidP="000D6F5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7E1F">
              <w:rPr>
                <w:rFonts w:ascii="Arial" w:hAnsi="Arial" w:cs="Arial"/>
                <w:sz w:val="20"/>
                <w:szCs w:val="20"/>
              </w:rPr>
              <w:t>There are some electrical conduit/pipes in the top of the hoistway, there is not enough overhead to allow for the pipes to meet the current code, there is 31" of refuge space.</w:t>
            </w:r>
          </w:p>
        </w:tc>
        <w:tc>
          <w:tcPr>
            <w:tcW w:w="5039" w:type="dxa"/>
          </w:tcPr>
          <w:p w14:paraId="3B080167" w14:textId="77777777" w:rsidR="00557E1F" w:rsidRPr="00557E1F" w:rsidRDefault="00557E1F" w:rsidP="00557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7E1F">
              <w:rPr>
                <w:rFonts w:ascii="Arial" w:hAnsi="Arial" w:cs="Arial"/>
                <w:sz w:val="20"/>
                <w:szCs w:val="20"/>
              </w:rPr>
              <w:t>11 CSR 40-5.065 Missouri Minimum Safety</w:t>
            </w:r>
          </w:p>
          <w:p w14:paraId="009CF49B" w14:textId="6DECF2DC" w:rsidR="00902B6F" w:rsidRPr="00384148" w:rsidRDefault="00557E1F" w:rsidP="00557E1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7E1F">
              <w:rPr>
                <w:rFonts w:ascii="Arial" w:hAnsi="Arial" w:cs="Arial"/>
                <w:sz w:val="20"/>
                <w:szCs w:val="20"/>
              </w:rPr>
              <w:t>Codes for Existing Elevator Equipment (</w:t>
            </w:r>
            <w:r>
              <w:rPr>
                <w:rFonts w:ascii="Arial" w:hAnsi="Arial" w:cs="Arial"/>
                <w:sz w:val="20"/>
                <w:szCs w:val="20"/>
              </w:rPr>
              <w:t>A)16-17</w:t>
            </w:r>
          </w:p>
        </w:tc>
      </w:tr>
      <w:tr w:rsidR="00902B6F" w:rsidRPr="00384148" w14:paraId="74898DAA" w14:textId="77777777" w:rsidTr="000D6F51">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449" w:type="dxa"/>
          </w:tcPr>
          <w:p w14:paraId="31CBB475" w14:textId="77777777" w:rsidR="00902B6F" w:rsidRPr="00384148" w:rsidRDefault="00902B6F" w:rsidP="000D6F51">
            <w:pPr>
              <w:rPr>
                <w:rFonts w:ascii="Arial" w:hAnsi="Arial" w:cs="Arial"/>
                <w:sz w:val="20"/>
                <w:szCs w:val="20"/>
              </w:rPr>
            </w:pPr>
            <w:r w:rsidRPr="00384148">
              <w:rPr>
                <w:rFonts w:ascii="Arial" w:hAnsi="Arial" w:cs="Arial"/>
                <w:sz w:val="20"/>
                <w:szCs w:val="20"/>
              </w:rPr>
              <w:t>3</w:t>
            </w:r>
          </w:p>
        </w:tc>
        <w:tc>
          <w:tcPr>
            <w:tcW w:w="989" w:type="dxa"/>
          </w:tcPr>
          <w:p w14:paraId="6ED6A76F" w14:textId="251839CE" w:rsidR="00902B6F" w:rsidRPr="00384148" w:rsidRDefault="00557E1F" w:rsidP="000D6F5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2471</w:t>
            </w:r>
          </w:p>
        </w:tc>
        <w:tc>
          <w:tcPr>
            <w:tcW w:w="1619" w:type="dxa"/>
          </w:tcPr>
          <w:p w14:paraId="3BE234FD" w14:textId="7138778D" w:rsidR="00902B6F" w:rsidRPr="00384148" w:rsidRDefault="00557E1F" w:rsidP="000D6F5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7E1F">
              <w:rPr>
                <w:rFonts w:ascii="Arial" w:hAnsi="Arial" w:cs="Arial"/>
                <w:sz w:val="20"/>
                <w:szCs w:val="20"/>
              </w:rPr>
              <w:t>14th &amp; State, Rolla, MO</w:t>
            </w:r>
          </w:p>
        </w:tc>
        <w:tc>
          <w:tcPr>
            <w:tcW w:w="3509" w:type="dxa"/>
          </w:tcPr>
          <w:p w14:paraId="7017A01B" w14:textId="28F47A8A" w:rsidR="00902B6F" w:rsidRPr="00384148" w:rsidRDefault="00557E1F" w:rsidP="000D6F5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0" w:name="_Hlk208213896"/>
            <w:r>
              <w:rPr>
                <w:rFonts w:ascii="Arial" w:hAnsi="Arial" w:cs="Arial"/>
                <w:sz w:val="20"/>
                <w:szCs w:val="20"/>
              </w:rPr>
              <w:t>To meet code, a new HVAC system was installed in the small elevator machine room, placed above the hydraulic unit. A shield and drip pan protect against leaks falling onto the elevator equipment.</w:t>
            </w:r>
            <w:bookmarkEnd w:id="0"/>
          </w:p>
        </w:tc>
        <w:tc>
          <w:tcPr>
            <w:tcW w:w="5039" w:type="dxa"/>
          </w:tcPr>
          <w:p w14:paraId="5015A53F" w14:textId="68910F98" w:rsidR="00557E1F" w:rsidRPr="00557E1F" w:rsidRDefault="00557E1F" w:rsidP="00557E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1" w:name="_Hlk208213919"/>
            <w:r w:rsidRPr="00557E1F">
              <w:rPr>
                <w:rFonts w:ascii="Arial" w:hAnsi="Arial" w:cs="Arial"/>
                <w:sz w:val="20"/>
                <w:szCs w:val="20"/>
              </w:rPr>
              <w:t>11 CSR 40-5.</w:t>
            </w:r>
            <w:r>
              <w:rPr>
                <w:rFonts w:ascii="Arial" w:hAnsi="Arial" w:cs="Arial"/>
                <w:sz w:val="20"/>
                <w:szCs w:val="20"/>
              </w:rPr>
              <w:t xml:space="preserve">a new HVAC system </w:t>
            </w:r>
            <w:r w:rsidRPr="00557E1F">
              <w:rPr>
                <w:rFonts w:ascii="Arial" w:hAnsi="Arial" w:cs="Arial"/>
                <w:sz w:val="20"/>
                <w:szCs w:val="20"/>
              </w:rPr>
              <w:t>uri Minimum Safety</w:t>
            </w:r>
          </w:p>
          <w:p w14:paraId="4771D1C7" w14:textId="6971319C" w:rsidR="00902B6F" w:rsidRPr="00384148" w:rsidRDefault="00557E1F" w:rsidP="00557E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7E1F">
              <w:rPr>
                <w:rFonts w:ascii="Arial" w:hAnsi="Arial" w:cs="Arial"/>
                <w:sz w:val="20"/>
                <w:szCs w:val="20"/>
              </w:rPr>
              <w:t>Codes for Existing Elevator Equipment (H)2</w:t>
            </w:r>
            <w:bookmarkEnd w:id="1"/>
          </w:p>
        </w:tc>
      </w:tr>
      <w:tr w:rsidR="00902B6F" w:rsidRPr="00384148" w14:paraId="77957C3F" w14:textId="77777777" w:rsidTr="000D6F51">
        <w:trPr>
          <w:trHeight w:val="79"/>
        </w:trPr>
        <w:tc>
          <w:tcPr>
            <w:cnfStyle w:val="001000000000" w:firstRow="0" w:lastRow="0" w:firstColumn="1" w:lastColumn="0" w:oddVBand="0" w:evenVBand="0" w:oddHBand="0" w:evenHBand="0" w:firstRowFirstColumn="0" w:firstRowLastColumn="0" w:lastRowFirstColumn="0" w:lastRowLastColumn="0"/>
            <w:tcW w:w="449" w:type="dxa"/>
          </w:tcPr>
          <w:p w14:paraId="5C0CB2CF" w14:textId="77777777" w:rsidR="00902B6F" w:rsidRPr="00384148" w:rsidRDefault="00902B6F" w:rsidP="000D6F51">
            <w:pPr>
              <w:rPr>
                <w:rFonts w:ascii="Arial" w:hAnsi="Arial" w:cs="Arial"/>
                <w:sz w:val="20"/>
                <w:szCs w:val="20"/>
              </w:rPr>
            </w:pPr>
            <w:r w:rsidRPr="00384148">
              <w:rPr>
                <w:rFonts w:ascii="Arial" w:hAnsi="Arial" w:cs="Arial"/>
                <w:sz w:val="20"/>
                <w:szCs w:val="20"/>
              </w:rPr>
              <w:t>4</w:t>
            </w:r>
          </w:p>
        </w:tc>
        <w:tc>
          <w:tcPr>
            <w:tcW w:w="989" w:type="dxa"/>
          </w:tcPr>
          <w:p w14:paraId="6E34995F" w14:textId="68E63C5B" w:rsidR="00902B6F" w:rsidRPr="00384148" w:rsidRDefault="00BF5C86" w:rsidP="000D6F5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6591</w:t>
            </w:r>
          </w:p>
        </w:tc>
        <w:tc>
          <w:tcPr>
            <w:tcW w:w="1619" w:type="dxa"/>
          </w:tcPr>
          <w:p w14:paraId="72ECBA1C" w14:textId="2DEC7B8C" w:rsidR="00902B6F" w:rsidRPr="00384148" w:rsidRDefault="00BF5C86" w:rsidP="000D6F5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 w:name="_Hlk208213978"/>
            <w:r w:rsidRPr="00BF5C86">
              <w:rPr>
                <w:rFonts w:ascii="Arial" w:hAnsi="Arial" w:cs="Arial"/>
                <w:sz w:val="20"/>
                <w:szCs w:val="20"/>
              </w:rPr>
              <w:t>18130 Edison Ave, Chesterfield, MO</w:t>
            </w:r>
            <w:bookmarkEnd w:id="2"/>
          </w:p>
        </w:tc>
        <w:tc>
          <w:tcPr>
            <w:tcW w:w="3509" w:type="dxa"/>
          </w:tcPr>
          <w:p w14:paraId="7EACB3E3" w14:textId="1C0A8EB2" w:rsidR="00902B6F" w:rsidRPr="00384148" w:rsidRDefault="00BF5C86" w:rsidP="000D6F5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5C86">
              <w:rPr>
                <w:rFonts w:ascii="Arial" w:hAnsi="Arial" w:cs="Arial"/>
                <w:sz w:val="20"/>
                <w:szCs w:val="20"/>
              </w:rPr>
              <w:t xml:space="preserve">Requesting variance </w:t>
            </w:r>
            <w:bookmarkStart w:id="3" w:name="_Hlk208213998"/>
            <w:r w:rsidRPr="00BF5C86">
              <w:rPr>
                <w:rFonts w:ascii="Arial" w:hAnsi="Arial" w:cs="Arial"/>
                <w:sz w:val="20"/>
                <w:szCs w:val="20"/>
              </w:rPr>
              <w:t>to remove the back-up battery (aux power) as the facility has a back-up generator that automatically comes on and carries the elevator load.</w:t>
            </w:r>
            <w:bookmarkEnd w:id="3"/>
          </w:p>
        </w:tc>
        <w:tc>
          <w:tcPr>
            <w:tcW w:w="5039" w:type="dxa"/>
          </w:tcPr>
          <w:p w14:paraId="427E0513" w14:textId="5360C89B" w:rsidR="00902B6F" w:rsidRPr="00384148" w:rsidRDefault="00BF5C86" w:rsidP="000D6F5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4" w:name="_Hlk208214021"/>
            <w:r w:rsidRPr="00BF5C86">
              <w:rPr>
                <w:rFonts w:ascii="Arial" w:hAnsi="Arial" w:cs="Arial"/>
                <w:sz w:val="20"/>
                <w:szCs w:val="20"/>
              </w:rPr>
              <w:t>ASME A17.1-2016 – 8.6.1.7.5</w:t>
            </w:r>
            <w:bookmarkEnd w:id="4"/>
          </w:p>
        </w:tc>
      </w:tr>
      <w:tr w:rsidR="00902B6F" w:rsidRPr="00384148" w14:paraId="5888977E" w14:textId="77777777" w:rsidTr="000D6F51">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449" w:type="dxa"/>
          </w:tcPr>
          <w:p w14:paraId="3CCC6EA1" w14:textId="77777777" w:rsidR="00902B6F" w:rsidRPr="00384148" w:rsidRDefault="00902B6F" w:rsidP="000D6F51">
            <w:pPr>
              <w:rPr>
                <w:rFonts w:ascii="Arial" w:hAnsi="Arial" w:cs="Arial"/>
                <w:sz w:val="20"/>
                <w:szCs w:val="20"/>
              </w:rPr>
            </w:pPr>
            <w:bookmarkStart w:id="5" w:name="_Hlk199850978"/>
            <w:r w:rsidRPr="00384148">
              <w:rPr>
                <w:rFonts w:ascii="Arial" w:hAnsi="Arial" w:cs="Arial"/>
                <w:sz w:val="20"/>
                <w:szCs w:val="20"/>
              </w:rPr>
              <w:t>5</w:t>
            </w:r>
          </w:p>
        </w:tc>
        <w:tc>
          <w:tcPr>
            <w:tcW w:w="989" w:type="dxa"/>
          </w:tcPr>
          <w:p w14:paraId="09BCE624" w14:textId="30AAE3B8" w:rsidR="00902B6F" w:rsidRPr="00384148" w:rsidRDefault="00BF5C86" w:rsidP="000D6F5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7660</w:t>
            </w:r>
          </w:p>
          <w:p w14:paraId="2ED5A9C7" w14:textId="3076F6B3" w:rsidR="00902B6F" w:rsidRPr="00384148" w:rsidRDefault="00902B6F" w:rsidP="000D6F5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19" w:type="dxa"/>
          </w:tcPr>
          <w:p w14:paraId="55DF01B2" w14:textId="248E5F47" w:rsidR="00902B6F" w:rsidRPr="00384148" w:rsidRDefault="00BF5C86" w:rsidP="000D6F5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6" w:name="_Hlk208214097"/>
            <w:r w:rsidRPr="00BF5C86">
              <w:rPr>
                <w:rFonts w:ascii="Arial" w:hAnsi="Arial" w:cs="Arial"/>
                <w:sz w:val="20"/>
                <w:szCs w:val="20"/>
              </w:rPr>
              <w:t>527 N Grand Blvd, St. Louis, MO</w:t>
            </w:r>
            <w:bookmarkEnd w:id="6"/>
          </w:p>
        </w:tc>
        <w:tc>
          <w:tcPr>
            <w:tcW w:w="3509" w:type="dxa"/>
          </w:tcPr>
          <w:p w14:paraId="6750F1AA" w14:textId="0D4EC4F9" w:rsidR="00902B6F" w:rsidRPr="00384148" w:rsidRDefault="00401EFA" w:rsidP="000D6F5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Reason for Variance Request: </w:t>
            </w:r>
            <w:bookmarkStart w:id="7" w:name="_Hlk208214120"/>
            <w:r>
              <w:rPr>
                <w:rFonts w:ascii="Arial" w:hAnsi="Arial" w:cs="Arial"/>
                <w:sz w:val="20"/>
                <w:szCs w:val="20"/>
              </w:rPr>
              <w:t xml:space="preserve">Lowering hall call stations to 42" requires major structural and wiring changes. Since the elevator is backstage and mainly used by stagehands for moving sets and </w:t>
            </w:r>
            <w:r>
              <w:rPr>
                <w:rFonts w:ascii="Arial" w:hAnsi="Arial" w:cs="Arial"/>
                <w:sz w:val="20"/>
                <w:szCs w:val="20"/>
              </w:rPr>
              <w:lastRenderedPageBreak/>
              <w:t>props, keeping the 52" height is more practical and safer.</w:t>
            </w:r>
            <w:bookmarkEnd w:id="7"/>
          </w:p>
        </w:tc>
        <w:tc>
          <w:tcPr>
            <w:tcW w:w="5039" w:type="dxa"/>
          </w:tcPr>
          <w:p w14:paraId="2753E518" w14:textId="370428CD" w:rsidR="00902B6F" w:rsidRPr="00384148" w:rsidRDefault="00401EFA" w:rsidP="000D6F5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ADA </w:t>
            </w:r>
            <w:r w:rsidRPr="00401EFA">
              <w:rPr>
                <w:rFonts w:ascii="Arial" w:hAnsi="Arial" w:cs="Arial"/>
                <w:sz w:val="20"/>
                <w:szCs w:val="20"/>
              </w:rPr>
              <w:t>A117.1-2009 Section 407 Elevators</w:t>
            </w:r>
          </w:p>
        </w:tc>
      </w:tr>
      <w:bookmarkEnd w:id="5"/>
      <w:tr w:rsidR="00902B6F" w:rsidRPr="00384148" w14:paraId="4142F884" w14:textId="77777777" w:rsidTr="000D6F51">
        <w:trPr>
          <w:trHeight w:val="79"/>
        </w:trPr>
        <w:tc>
          <w:tcPr>
            <w:cnfStyle w:val="001000000000" w:firstRow="0" w:lastRow="0" w:firstColumn="1" w:lastColumn="0" w:oddVBand="0" w:evenVBand="0" w:oddHBand="0" w:evenHBand="0" w:firstRowFirstColumn="0" w:firstRowLastColumn="0" w:lastRowFirstColumn="0" w:lastRowLastColumn="0"/>
            <w:tcW w:w="449" w:type="dxa"/>
          </w:tcPr>
          <w:p w14:paraId="0B28AB72" w14:textId="77777777" w:rsidR="00902B6F" w:rsidRPr="00384148" w:rsidRDefault="00902B6F" w:rsidP="000D6F51">
            <w:pPr>
              <w:rPr>
                <w:rFonts w:ascii="Arial" w:hAnsi="Arial" w:cs="Arial"/>
                <w:sz w:val="20"/>
                <w:szCs w:val="20"/>
              </w:rPr>
            </w:pPr>
            <w:r w:rsidRPr="00384148">
              <w:rPr>
                <w:rFonts w:ascii="Arial" w:hAnsi="Arial" w:cs="Arial"/>
                <w:sz w:val="20"/>
                <w:szCs w:val="20"/>
              </w:rPr>
              <w:t>6</w:t>
            </w:r>
          </w:p>
        </w:tc>
        <w:tc>
          <w:tcPr>
            <w:tcW w:w="989" w:type="dxa"/>
          </w:tcPr>
          <w:p w14:paraId="3245F2C1" w14:textId="354180FA" w:rsidR="00902B6F" w:rsidRPr="00384148" w:rsidRDefault="00401EFA" w:rsidP="000D6F5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8940-8944</w:t>
            </w:r>
          </w:p>
          <w:p w14:paraId="407EB4BF" w14:textId="7B153542" w:rsidR="00902B6F" w:rsidRPr="00384148" w:rsidRDefault="00902B6F" w:rsidP="000D6F5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19" w:type="dxa"/>
          </w:tcPr>
          <w:p w14:paraId="57E8ED09" w14:textId="2A4A3D8F" w:rsidR="00902B6F" w:rsidRPr="00384148" w:rsidRDefault="00401EFA" w:rsidP="000D6F5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8" w:name="_Hlk208214357"/>
            <w:r w:rsidRPr="00401EFA">
              <w:rPr>
                <w:rFonts w:ascii="Arial" w:hAnsi="Arial" w:cs="Arial"/>
                <w:sz w:val="20"/>
                <w:szCs w:val="20"/>
              </w:rPr>
              <w:t>1 N Jefferson Ave, St. Louis, MO</w:t>
            </w:r>
            <w:bookmarkEnd w:id="8"/>
          </w:p>
        </w:tc>
        <w:tc>
          <w:tcPr>
            <w:tcW w:w="3509" w:type="dxa"/>
          </w:tcPr>
          <w:p w14:paraId="1DDA5075" w14:textId="0D285376" w:rsidR="00902B6F" w:rsidRPr="00384148" w:rsidRDefault="00401EFA" w:rsidP="000D6F5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9" w:name="_Hlk208214381"/>
            <w:r w:rsidRPr="00401EFA">
              <w:rPr>
                <w:rFonts w:ascii="Arial" w:hAnsi="Arial" w:cs="Arial"/>
                <w:sz w:val="20"/>
                <w:szCs w:val="20"/>
              </w:rPr>
              <w:t xml:space="preserve">On this 5 car group we installed new GAL interlocks. With this new interlock the intended dust cover does not fit as the interlock sticks out further that the original. If we install the dust covers it we reduce our running clearance.  </w:t>
            </w:r>
            <w:bookmarkEnd w:id="9"/>
          </w:p>
        </w:tc>
        <w:tc>
          <w:tcPr>
            <w:tcW w:w="5039" w:type="dxa"/>
          </w:tcPr>
          <w:p w14:paraId="097DB457" w14:textId="77777777" w:rsidR="00401EFA" w:rsidRPr="00401EFA" w:rsidRDefault="00401EFA" w:rsidP="00401E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0" w:name="_Hlk208214417"/>
            <w:r w:rsidRPr="00401EFA">
              <w:rPr>
                <w:rFonts w:ascii="Arial" w:hAnsi="Arial" w:cs="Arial"/>
                <w:sz w:val="20"/>
                <w:szCs w:val="20"/>
              </w:rPr>
              <w:t>11 CSR 40-5.065 Missouri Minimum Safety</w:t>
            </w:r>
          </w:p>
          <w:p w14:paraId="5B4D5857" w14:textId="329F9DCB" w:rsidR="00902B6F" w:rsidRPr="00384148" w:rsidRDefault="00401EFA" w:rsidP="00401E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401EFA">
              <w:rPr>
                <w:rFonts w:ascii="Arial" w:hAnsi="Arial" w:cs="Arial"/>
                <w:sz w:val="20"/>
                <w:szCs w:val="20"/>
              </w:rPr>
              <w:t>Codes for Existing Elevator Equipment (A)</w:t>
            </w:r>
            <w:r>
              <w:rPr>
                <w:rFonts w:ascii="Arial" w:hAnsi="Arial" w:cs="Arial"/>
                <w:sz w:val="20"/>
                <w:szCs w:val="20"/>
              </w:rPr>
              <w:t>1,3</w:t>
            </w:r>
            <w:bookmarkEnd w:id="10"/>
          </w:p>
        </w:tc>
      </w:tr>
      <w:tr w:rsidR="007F45CB" w:rsidRPr="00384148" w14:paraId="14E671ED" w14:textId="77777777" w:rsidTr="000D6F51">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449" w:type="dxa"/>
          </w:tcPr>
          <w:p w14:paraId="4144C3E8" w14:textId="77777777" w:rsidR="007F45CB" w:rsidRPr="00384148" w:rsidRDefault="007F45CB" w:rsidP="007F45CB">
            <w:pPr>
              <w:rPr>
                <w:rFonts w:ascii="Arial" w:hAnsi="Arial" w:cs="Arial"/>
                <w:sz w:val="20"/>
                <w:szCs w:val="20"/>
              </w:rPr>
            </w:pPr>
            <w:r w:rsidRPr="00384148">
              <w:rPr>
                <w:rFonts w:ascii="Arial" w:hAnsi="Arial" w:cs="Arial"/>
                <w:sz w:val="20"/>
                <w:szCs w:val="20"/>
              </w:rPr>
              <w:t>7</w:t>
            </w:r>
          </w:p>
        </w:tc>
        <w:tc>
          <w:tcPr>
            <w:tcW w:w="989" w:type="dxa"/>
          </w:tcPr>
          <w:p w14:paraId="061C80F6" w14:textId="0962CCC6" w:rsidR="007F45CB" w:rsidRPr="00384148" w:rsidRDefault="007F45CB" w:rsidP="007F45C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24402</w:t>
            </w:r>
          </w:p>
        </w:tc>
        <w:tc>
          <w:tcPr>
            <w:tcW w:w="1619" w:type="dxa"/>
          </w:tcPr>
          <w:p w14:paraId="0E8C2381" w14:textId="4EB7684C" w:rsidR="007F45CB" w:rsidRPr="00384148" w:rsidRDefault="007F45CB" w:rsidP="007F45C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11" w:name="_Hlk208214466"/>
            <w:r w:rsidRPr="00963546">
              <w:rPr>
                <w:rFonts w:ascii="Arial" w:hAnsi="Arial" w:cs="Arial"/>
                <w:sz w:val="20"/>
                <w:szCs w:val="20"/>
              </w:rPr>
              <w:t>100 N Main St, Paris, MO 65275</w:t>
            </w:r>
            <w:bookmarkEnd w:id="11"/>
          </w:p>
        </w:tc>
        <w:tc>
          <w:tcPr>
            <w:tcW w:w="3509" w:type="dxa"/>
          </w:tcPr>
          <w:p w14:paraId="6D29188D" w14:textId="77777777" w:rsidR="007F45CB" w:rsidRPr="007B29C3" w:rsidRDefault="007F45CB" w:rsidP="007F45C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12" w:name="_Hlk200365599"/>
            <w:r>
              <w:rPr>
                <w:rFonts w:ascii="Arial" w:hAnsi="Arial" w:cs="Arial"/>
                <w:sz w:val="20"/>
                <w:szCs w:val="20"/>
              </w:rPr>
              <w:t xml:space="preserve">Variance request </w:t>
            </w:r>
            <w:bookmarkStart w:id="13" w:name="_Hlk208214483"/>
            <w:r>
              <w:rPr>
                <w:rFonts w:ascii="Arial" w:hAnsi="Arial" w:cs="Arial"/>
                <w:sz w:val="20"/>
                <w:szCs w:val="20"/>
              </w:rPr>
              <w:t>to have a residential elevator in a commercial application</w:t>
            </w:r>
            <w:bookmarkEnd w:id="13"/>
          </w:p>
          <w:bookmarkEnd w:id="12"/>
          <w:p w14:paraId="35E23D3E" w14:textId="08E68DDE" w:rsidR="007F45CB" w:rsidRPr="00384148" w:rsidRDefault="007F45CB" w:rsidP="007F45C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p>
        </w:tc>
        <w:tc>
          <w:tcPr>
            <w:tcW w:w="5039" w:type="dxa"/>
          </w:tcPr>
          <w:p w14:paraId="4354524F" w14:textId="5C9FDD78" w:rsidR="007F45CB" w:rsidRPr="00384148" w:rsidRDefault="007F45CB" w:rsidP="007F45C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14" w:name="_Hlk200365677"/>
            <w:r w:rsidRPr="00294173">
              <w:rPr>
                <w:rFonts w:ascii="Arial" w:hAnsi="Arial" w:cs="Arial"/>
                <w:sz w:val="20"/>
                <w:szCs w:val="20"/>
              </w:rPr>
              <w:t>MEMORANDUM 015-1 Residential Elevators in Commercial Use</w:t>
            </w:r>
            <w:bookmarkEnd w:id="14"/>
          </w:p>
        </w:tc>
      </w:tr>
      <w:tr w:rsidR="00840EF1" w:rsidRPr="00384148" w14:paraId="3F8B37DA" w14:textId="77777777" w:rsidTr="000D6F51">
        <w:trPr>
          <w:trHeight w:val="79"/>
        </w:trPr>
        <w:tc>
          <w:tcPr>
            <w:cnfStyle w:val="001000000000" w:firstRow="0" w:lastRow="0" w:firstColumn="1" w:lastColumn="0" w:oddVBand="0" w:evenVBand="0" w:oddHBand="0" w:evenHBand="0" w:firstRowFirstColumn="0" w:firstRowLastColumn="0" w:lastRowFirstColumn="0" w:lastRowLastColumn="0"/>
            <w:tcW w:w="449" w:type="dxa"/>
          </w:tcPr>
          <w:p w14:paraId="67AD40AD" w14:textId="77777777" w:rsidR="00840EF1" w:rsidRPr="00384148" w:rsidRDefault="00840EF1" w:rsidP="00840EF1">
            <w:pPr>
              <w:rPr>
                <w:rFonts w:ascii="Arial" w:hAnsi="Arial" w:cs="Arial"/>
                <w:sz w:val="20"/>
                <w:szCs w:val="20"/>
              </w:rPr>
            </w:pPr>
            <w:r w:rsidRPr="00384148">
              <w:rPr>
                <w:rFonts w:ascii="Arial" w:hAnsi="Arial" w:cs="Arial"/>
                <w:sz w:val="20"/>
                <w:szCs w:val="20"/>
              </w:rPr>
              <w:t>8</w:t>
            </w:r>
          </w:p>
        </w:tc>
        <w:tc>
          <w:tcPr>
            <w:tcW w:w="989" w:type="dxa"/>
          </w:tcPr>
          <w:p w14:paraId="7C9713CC" w14:textId="424D3F62" w:rsidR="00840EF1" w:rsidRPr="00384148"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25533</w:t>
            </w:r>
          </w:p>
        </w:tc>
        <w:tc>
          <w:tcPr>
            <w:tcW w:w="1619" w:type="dxa"/>
          </w:tcPr>
          <w:p w14:paraId="4ADF68FA" w14:textId="260DD616" w:rsidR="00840EF1" w:rsidRPr="00384148"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5" w:name="_Hlk208214587"/>
            <w:r w:rsidRPr="007F45CB">
              <w:rPr>
                <w:rFonts w:ascii="Arial" w:hAnsi="Arial" w:cs="Arial"/>
                <w:sz w:val="20"/>
                <w:szCs w:val="20"/>
              </w:rPr>
              <w:t>833 E Division St, Springfield, MO</w:t>
            </w:r>
            <w:bookmarkEnd w:id="15"/>
          </w:p>
        </w:tc>
        <w:tc>
          <w:tcPr>
            <w:tcW w:w="3509" w:type="dxa"/>
          </w:tcPr>
          <w:p w14:paraId="77CB2000" w14:textId="4158EBB4" w:rsidR="00840EF1" w:rsidRPr="00384148"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7557">
              <w:rPr>
                <w:rFonts w:ascii="Arial" w:hAnsi="Arial" w:cs="Arial"/>
                <w:sz w:val="20"/>
                <w:szCs w:val="20"/>
              </w:rPr>
              <w:t>24/7 Communications required per IBC code</w:t>
            </w:r>
          </w:p>
        </w:tc>
        <w:tc>
          <w:tcPr>
            <w:tcW w:w="5039" w:type="dxa"/>
          </w:tcPr>
          <w:p w14:paraId="46979064" w14:textId="0B5742A4" w:rsidR="00840EF1" w:rsidRPr="00384148"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7557">
              <w:rPr>
                <w:rFonts w:ascii="Arial" w:hAnsi="Arial" w:cs="Arial"/>
                <w:sz w:val="20"/>
                <w:szCs w:val="20"/>
              </w:rPr>
              <w:t>IBC 2018/ASME 2019 Section 2.27</w:t>
            </w:r>
            <w:r>
              <w:rPr>
                <w:rFonts w:ascii="Arial" w:hAnsi="Arial" w:cs="Arial"/>
                <w:sz w:val="20"/>
                <w:szCs w:val="20"/>
              </w:rPr>
              <w:t>.1</w:t>
            </w:r>
          </w:p>
        </w:tc>
      </w:tr>
      <w:tr w:rsidR="00840EF1" w:rsidRPr="00384148" w14:paraId="7EE4D70B" w14:textId="77777777" w:rsidTr="000D6F51">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449" w:type="dxa"/>
          </w:tcPr>
          <w:p w14:paraId="5AEA72C5" w14:textId="77777777" w:rsidR="00840EF1" w:rsidRPr="00384148" w:rsidRDefault="00840EF1" w:rsidP="00840EF1">
            <w:pPr>
              <w:rPr>
                <w:rFonts w:ascii="Arial" w:hAnsi="Arial" w:cs="Arial"/>
                <w:sz w:val="20"/>
                <w:szCs w:val="20"/>
              </w:rPr>
            </w:pPr>
            <w:r w:rsidRPr="00384148">
              <w:rPr>
                <w:rFonts w:ascii="Arial" w:hAnsi="Arial" w:cs="Arial"/>
                <w:sz w:val="20"/>
                <w:szCs w:val="20"/>
              </w:rPr>
              <w:t>9</w:t>
            </w:r>
          </w:p>
        </w:tc>
        <w:tc>
          <w:tcPr>
            <w:tcW w:w="989" w:type="dxa"/>
          </w:tcPr>
          <w:p w14:paraId="6F41E1D4" w14:textId="748E0622" w:rsidR="00840EF1" w:rsidRPr="00384148" w:rsidRDefault="00840EF1" w:rsidP="00840E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25815</w:t>
            </w:r>
          </w:p>
        </w:tc>
        <w:tc>
          <w:tcPr>
            <w:tcW w:w="1619" w:type="dxa"/>
          </w:tcPr>
          <w:p w14:paraId="4D81824B" w14:textId="055AEC48" w:rsidR="00840EF1" w:rsidRPr="00384148" w:rsidRDefault="00840EF1" w:rsidP="00840E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16" w:name="_Hlk208215458"/>
            <w:r w:rsidRPr="00840EF1">
              <w:rPr>
                <w:rFonts w:ascii="Arial" w:hAnsi="Arial" w:cs="Arial"/>
                <w:sz w:val="20"/>
                <w:szCs w:val="20"/>
              </w:rPr>
              <w:t>2100 W Nichols, Springfield, MO</w:t>
            </w:r>
            <w:bookmarkEnd w:id="16"/>
          </w:p>
        </w:tc>
        <w:tc>
          <w:tcPr>
            <w:tcW w:w="3509" w:type="dxa"/>
          </w:tcPr>
          <w:p w14:paraId="7C704FE2" w14:textId="4B3F6AB2" w:rsidR="00840EF1" w:rsidRPr="00384148" w:rsidRDefault="00840EF1" w:rsidP="00840E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7557">
              <w:rPr>
                <w:rFonts w:ascii="Arial" w:hAnsi="Arial" w:cs="Arial"/>
                <w:sz w:val="20"/>
                <w:szCs w:val="20"/>
              </w:rPr>
              <w:t>24/7 Communications required per IBC code</w:t>
            </w:r>
          </w:p>
        </w:tc>
        <w:tc>
          <w:tcPr>
            <w:tcW w:w="5039" w:type="dxa"/>
          </w:tcPr>
          <w:p w14:paraId="7BB58CBB" w14:textId="5AED03DB" w:rsidR="00840EF1" w:rsidRPr="00384148" w:rsidRDefault="00840EF1" w:rsidP="00840EF1">
            <w:pPr>
              <w:tabs>
                <w:tab w:val="left" w:pos="1206"/>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7557">
              <w:rPr>
                <w:rFonts w:ascii="Arial" w:hAnsi="Arial" w:cs="Arial"/>
                <w:sz w:val="20"/>
                <w:szCs w:val="20"/>
              </w:rPr>
              <w:t>IBC 2018/ASME 2019 Section 2.27</w:t>
            </w:r>
            <w:r>
              <w:rPr>
                <w:rFonts w:ascii="Arial" w:hAnsi="Arial" w:cs="Arial"/>
                <w:sz w:val="20"/>
                <w:szCs w:val="20"/>
              </w:rPr>
              <w:t>.1</w:t>
            </w:r>
          </w:p>
        </w:tc>
      </w:tr>
      <w:tr w:rsidR="00840EF1" w:rsidRPr="00384148" w14:paraId="0F209115" w14:textId="77777777" w:rsidTr="003E2298">
        <w:trPr>
          <w:trHeight w:val="683"/>
        </w:trPr>
        <w:tc>
          <w:tcPr>
            <w:cnfStyle w:val="001000000000" w:firstRow="0" w:lastRow="0" w:firstColumn="1" w:lastColumn="0" w:oddVBand="0" w:evenVBand="0" w:oddHBand="0" w:evenHBand="0" w:firstRowFirstColumn="0" w:firstRowLastColumn="0" w:lastRowFirstColumn="0" w:lastRowLastColumn="0"/>
            <w:tcW w:w="449" w:type="dxa"/>
          </w:tcPr>
          <w:p w14:paraId="2C1ABD9A" w14:textId="77777777" w:rsidR="00840EF1" w:rsidRPr="00384148" w:rsidRDefault="00840EF1" w:rsidP="00840EF1">
            <w:pPr>
              <w:rPr>
                <w:rFonts w:ascii="Arial" w:hAnsi="Arial" w:cs="Arial"/>
                <w:sz w:val="20"/>
                <w:szCs w:val="20"/>
              </w:rPr>
            </w:pPr>
            <w:r w:rsidRPr="00384148">
              <w:rPr>
                <w:rFonts w:ascii="Arial" w:hAnsi="Arial" w:cs="Arial"/>
                <w:sz w:val="20"/>
                <w:szCs w:val="20"/>
              </w:rPr>
              <w:t>10</w:t>
            </w:r>
          </w:p>
        </w:tc>
        <w:tc>
          <w:tcPr>
            <w:tcW w:w="989" w:type="dxa"/>
          </w:tcPr>
          <w:p w14:paraId="18E8997C" w14:textId="3CDF5F53" w:rsidR="00840EF1" w:rsidRPr="00384148"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26957-26967</w:t>
            </w:r>
          </w:p>
        </w:tc>
        <w:tc>
          <w:tcPr>
            <w:tcW w:w="1619" w:type="dxa"/>
          </w:tcPr>
          <w:p w14:paraId="2E54EA09" w14:textId="0A931677" w:rsidR="00840EF1" w:rsidRPr="00384148"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7" w:name="_Hlk208215623"/>
            <w:r w:rsidRPr="00840EF1">
              <w:rPr>
                <w:rFonts w:ascii="Arial" w:hAnsi="Arial" w:cs="Arial"/>
                <w:sz w:val="20"/>
                <w:szCs w:val="20"/>
              </w:rPr>
              <w:t>4989 Barnes Hospital Plaza, St. Louis, MO</w:t>
            </w:r>
            <w:bookmarkEnd w:id="17"/>
          </w:p>
        </w:tc>
        <w:tc>
          <w:tcPr>
            <w:tcW w:w="3509" w:type="dxa"/>
          </w:tcPr>
          <w:p w14:paraId="0AA339C2" w14:textId="2A4DEEE8" w:rsidR="00840EF1" w:rsidRPr="00384148"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7557">
              <w:rPr>
                <w:rFonts w:ascii="Arial" w:hAnsi="Arial" w:cs="Arial"/>
                <w:sz w:val="20"/>
                <w:szCs w:val="20"/>
              </w:rPr>
              <w:t>24/7 Communications required per IBC code</w:t>
            </w:r>
          </w:p>
        </w:tc>
        <w:tc>
          <w:tcPr>
            <w:tcW w:w="5039" w:type="dxa"/>
          </w:tcPr>
          <w:p w14:paraId="32EB7CD4" w14:textId="0AD30D4E" w:rsidR="00840EF1" w:rsidRPr="00384148" w:rsidRDefault="00840EF1" w:rsidP="00840EF1">
            <w:pPr>
              <w:tabs>
                <w:tab w:val="left" w:pos="1206"/>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7557">
              <w:rPr>
                <w:rFonts w:ascii="Arial" w:hAnsi="Arial" w:cs="Arial"/>
                <w:sz w:val="20"/>
                <w:szCs w:val="20"/>
              </w:rPr>
              <w:t>IBC 2018/ASME 2019 Section 2.27</w:t>
            </w:r>
            <w:r>
              <w:rPr>
                <w:rFonts w:ascii="Arial" w:hAnsi="Arial" w:cs="Arial"/>
                <w:sz w:val="20"/>
                <w:szCs w:val="20"/>
              </w:rPr>
              <w:t>.1</w:t>
            </w:r>
          </w:p>
        </w:tc>
      </w:tr>
      <w:tr w:rsidR="00840EF1" w:rsidRPr="00384148" w14:paraId="56684031" w14:textId="77777777" w:rsidTr="000D6F51">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449" w:type="dxa"/>
          </w:tcPr>
          <w:p w14:paraId="6F6A91B7" w14:textId="77777777" w:rsidR="00840EF1" w:rsidRPr="00384148" w:rsidRDefault="00840EF1" w:rsidP="00840EF1">
            <w:pPr>
              <w:rPr>
                <w:rFonts w:ascii="Arial" w:hAnsi="Arial" w:cs="Arial"/>
                <w:sz w:val="20"/>
                <w:szCs w:val="20"/>
              </w:rPr>
            </w:pPr>
            <w:r w:rsidRPr="00384148">
              <w:rPr>
                <w:rFonts w:ascii="Arial" w:hAnsi="Arial" w:cs="Arial"/>
                <w:sz w:val="20"/>
                <w:szCs w:val="20"/>
              </w:rPr>
              <w:t>11</w:t>
            </w:r>
          </w:p>
        </w:tc>
        <w:tc>
          <w:tcPr>
            <w:tcW w:w="989" w:type="dxa"/>
          </w:tcPr>
          <w:p w14:paraId="4F40E433" w14:textId="35449138" w:rsidR="00840EF1" w:rsidRPr="00384148" w:rsidRDefault="00840EF1" w:rsidP="00840E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27049</w:t>
            </w:r>
          </w:p>
        </w:tc>
        <w:tc>
          <w:tcPr>
            <w:tcW w:w="1619" w:type="dxa"/>
          </w:tcPr>
          <w:p w14:paraId="077F616E" w14:textId="4425C93E" w:rsidR="00840EF1" w:rsidRPr="00384148" w:rsidRDefault="00840EF1" w:rsidP="00840E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18" w:name="_Hlk208215823"/>
            <w:r w:rsidRPr="00840EF1">
              <w:rPr>
                <w:rFonts w:ascii="Arial" w:hAnsi="Arial" w:cs="Arial"/>
                <w:sz w:val="20"/>
                <w:szCs w:val="20"/>
              </w:rPr>
              <w:t>1960 Elm St, St. Charles, MO</w:t>
            </w:r>
            <w:bookmarkEnd w:id="18"/>
          </w:p>
        </w:tc>
        <w:tc>
          <w:tcPr>
            <w:tcW w:w="3509" w:type="dxa"/>
          </w:tcPr>
          <w:p w14:paraId="3CC977D4" w14:textId="53542A49" w:rsidR="00840EF1" w:rsidRPr="00384148" w:rsidRDefault="00840EF1" w:rsidP="00840E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19" w:name="_Hlk208215834"/>
            <w:r w:rsidRPr="00307557">
              <w:rPr>
                <w:rFonts w:ascii="Arial" w:hAnsi="Arial" w:cs="Arial"/>
                <w:sz w:val="20"/>
                <w:szCs w:val="20"/>
              </w:rPr>
              <w:t>24/7 Communications required per IBC code</w:t>
            </w:r>
            <w:bookmarkEnd w:id="19"/>
          </w:p>
        </w:tc>
        <w:tc>
          <w:tcPr>
            <w:tcW w:w="5039" w:type="dxa"/>
          </w:tcPr>
          <w:p w14:paraId="1806C2B4" w14:textId="5EE72695" w:rsidR="00840EF1" w:rsidRPr="00384148" w:rsidRDefault="00840EF1" w:rsidP="00840EF1">
            <w:pPr>
              <w:tabs>
                <w:tab w:val="left" w:pos="1206"/>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20" w:name="_Hlk208215886"/>
            <w:r w:rsidRPr="00307557">
              <w:rPr>
                <w:rFonts w:ascii="Arial" w:hAnsi="Arial" w:cs="Arial"/>
                <w:sz w:val="20"/>
                <w:szCs w:val="20"/>
              </w:rPr>
              <w:t>IBC 2018/ASME 2019 Section 2.27</w:t>
            </w:r>
            <w:r>
              <w:rPr>
                <w:rFonts w:ascii="Arial" w:hAnsi="Arial" w:cs="Arial"/>
                <w:sz w:val="20"/>
                <w:szCs w:val="20"/>
              </w:rPr>
              <w:t>.1</w:t>
            </w:r>
            <w:bookmarkEnd w:id="20"/>
          </w:p>
        </w:tc>
      </w:tr>
      <w:tr w:rsidR="00840EF1" w:rsidRPr="00384148" w14:paraId="5B547498" w14:textId="77777777" w:rsidTr="000D6F51">
        <w:trPr>
          <w:trHeight w:val="817"/>
        </w:trPr>
        <w:tc>
          <w:tcPr>
            <w:cnfStyle w:val="001000000000" w:firstRow="0" w:lastRow="0" w:firstColumn="1" w:lastColumn="0" w:oddVBand="0" w:evenVBand="0" w:oddHBand="0" w:evenHBand="0" w:firstRowFirstColumn="0" w:firstRowLastColumn="0" w:lastRowFirstColumn="0" w:lastRowLastColumn="0"/>
            <w:tcW w:w="449" w:type="dxa"/>
          </w:tcPr>
          <w:p w14:paraId="7873789B" w14:textId="77777777" w:rsidR="00840EF1" w:rsidRPr="00384148" w:rsidRDefault="00840EF1" w:rsidP="00840EF1">
            <w:pPr>
              <w:rPr>
                <w:rFonts w:ascii="Arial" w:hAnsi="Arial" w:cs="Arial"/>
                <w:sz w:val="20"/>
                <w:szCs w:val="20"/>
              </w:rPr>
            </w:pPr>
            <w:bookmarkStart w:id="21" w:name="_Hlk208215969"/>
            <w:r w:rsidRPr="00384148">
              <w:rPr>
                <w:rFonts w:ascii="Arial" w:hAnsi="Arial" w:cs="Arial"/>
                <w:sz w:val="20"/>
                <w:szCs w:val="20"/>
              </w:rPr>
              <w:t>12</w:t>
            </w:r>
          </w:p>
        </w:tc>
        <w:tc>
          <w:tcPr>
            <w:tcW w:w="989" w:type="dxa"/>
          </w:tcPr>
          <w:p w14:paraId="00E6C63A" w14:textId="24AD6F6F" w:rsidR="00840EF1" w:rsidRPr="00384148"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27106</w:t>
            </w:r>
          </w:p>
        </w:tc>
        <w:tc>
          <w:tcPr>
            <w:tcW w:w="1619" w:type="dxa"/>
          </w:tcPr>
          <w:p w14:paraId="304F528C" w14:textId="65F2D407" w:rsidR="00840EF1" w:rsidRPr="00384148"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 w:name="_Hlk208215929"/>
            <w:r w:rsidRPr="00840EF1">
              <w:rPr>
                <w:rFonts w:ascii="Arial" w:hAnsi="Arial" w:cs="Arial"/>
                <w:sz w:val="20"/>
                <w:szCs w:val="20"/>
              </w:rPr>
              <w:t>1501 S Munn Ave, Maryville, MO</w:t>
            </w:r>
            <w:bookmarkEnd w:id="22"/>
          </w:p>
        </w:tc>
        <w:tc>
          <w:tcPr>
            <w:tcW w:w="3509" w:type="dxa"/>
          </w:tcPr>
          <w:p w14:paraId="6E1E9688" w14:textId="5DF1A8A1" w:rsidR="00840EF1" w:rsidRPr="00384148"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 w:name="_Hlk208215942"/>
            <w:r w:rsidRPr="00307557">
              <w:rPr>
                <w:rFonts w:ascii="Arial" w:hAnsi="Arial" w:cs="Arial"/>
                <w:sz w:val="20"/>
                <w:szCs w:val="20"/>
              </w:rPr>
              <w:t>24/7 Communications required per IBC code</w:t>
            </w:r>
            <w:bookmarkEnd w:id="23"/>
          </w:p>
        </w:tc>
        <w:tc>
          <w:tcPr>
            <w:tcW w:w="5039" w:type="dxa"/>
          </w:tcPr>
          <w:p w14:paraId="2681C44D" w14:textId="78F03C1B" w:rsidR="00840EF1" w:rsidRPr="00384148" w:rsidRDefault="00840EF1" w:rsidP="00840EF1">
            <w:pPr>
              <w:tabs>
                <w:tab w:val="left" w:pos="1206"/>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7557">
              <w:rPr>
                <w:rFonts w:ascii="Arial" w:hAnsi="Arial" w:cs="Arial"/>
                <w:sz w:val="20"/>
                <w:szCs w:val="20"/>
              </w:rPr>
              <w:t>IBC 2018/ASME 2019 Section 2.27</w:t>
            </w:r>
            <w:r>
              <w:rPr>
                <w:rFonts w:ascii="Arial" w:hAnsi="Arial" w:cs="Arial"/>
                <w:sz w:val="20"/>
                <w:szCs w:val="20"/>
              </w:rPr>
              <w:t>.1</w:t>
            </w:r>
          </w:p>
        </w:tc>
      </w:tr>
      <w:bookmarkEnd w:id="21"/>
      <w:tr w:rsidR="00840EF1" w:rsidRPr="00384148" w14:paraId="796612F6" w14:textId="77777777" w:rsidTr="000D6F51">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449" w:type="dxa"/>
          </w:tcPr>
          <w:p w14:paraId="5209D504" w14:textId="77777777" w:rsidR="00840EF1" w:rsidRPr="00384148" w:rsidRDefault="00840EF1" w:rsidP="00840EF1">
            <w:pPr>
              <w:rPr>
                <w:rFonts w:ascii="Arial" w:hAnsi="Arial" w:cs="Arial"/>
                <w:sz w:val="20"/>
                <w:szCs w:val="20"/>
              </w:rPr>
            </w:pPr>
            <w:r w:rsidRPr="00384148">
              <w:rPr>
                <w:rFonts w:ascii="Arial" w:hAnsi="Arial" w:cs="Arial"/>
                <w:sz w:val="20"/>
                <w:szCs w:val="20"/>
              </w:rPr>
              <w:t>13</w:t>
            </w:r>
          </w:p>
        </w:tc>
        <w:tc>
          <w:tcPr>
            <w:tcW w:w="989" w:type="dxa"/>
          </w:tcPr>
          <w:p w14:paraId="5E3DE693" w14:textId="3BF1C9B5" w:rsidR="00840EF1" w:rsidRPr="00384148" w:rsidRDefault="00840EF1" w:rsidP="00840E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27111</w:t>
            </w:r>
          </w:p>
        </w:tc>
        <w:tc>
          <w:tcPr>
            <w:tcW w:w="1619" w:type="dxa"/>
          </w:tcPr>
          <w:p w14:paraId="07C3735E" w14:textId="00213F02" w:rsidR="00840EF1" w:rsidRPr="00384148" w:rsidRDefault="00840EF1" w:rsidP="00840E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24" w:name="_Hlk208216071"/>
            <w:r w:rsidRPr="00840EF1">
              <w:rPr>
                <w:rFonts w:ascii="Arial" w:hAnsi="Arial" w:cs="Arial"/>
                <w:sz w:val="20"/>
                <w:szCs w:val="20"/>
              </w:rPr>
              <w:t>3617 Discovery Parkway, Columbia, MO</w:t>
            </w:r>
            <w:bookmarkEnd w:id="24"/>
          </w:p>
        </w:tc>
        <w:tc>
          <w:tcPr>
            <w:tcW w:w="3509" w:type="dxa"/>
          </w:tcPr>
          <w:p w14:paraId="702D8814" w14:textId="7A63FDB8" w:rsidR="00840EF1" w:rsidRPr="00384148" w:rsidRDefault="00840EF1" w:rsidP="00840E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25" w:name="_Hlk208216082"/>
            <w:r w:rsidRPr="00307557">
              <w:rPr>
                <w:rFonts w:ascii="Arial" w:hAnsi="Arial" w:cs="Arial"/>
                <w:sz w:val="20"/>
                <w:szCs w:val="20"/>
              </w:rPr>
              <w:t>24/7 Communications required per IBC code</w:t>
            </w:r>
            <w:bookmarkEnd w:id="25"/>
          </w:p>
        </w:tc>
        <w:tc>
          <w:tcPr>
            <w:tcW w:w="5039" w:type="dxa"/>
          </w:tcPr>
          <w:p w14:paraId="1DCA6A8B" w14:textId="690966FD" w:rsidR="00840EF1" w:rsidRPr="00384148" w:rsidRDefault="00840EF1" w:rsidP="00840EF1">
            <w:pPr>
              <w:tabs>
                <w:tab w:val="left" w:pos="1206"/>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26" w:name="_Hlk208216110"/>
            <w:r w:rsidRPr="00307557">
              <w:rPr>
                <w:rFonts w:ascii="Arial" w:hAnsi="Arial" w:cs="Arial"/>
                <w:sz w:val="20"/>
                <w:szCs w:val="20"/>
              </w:rPr>
              <w:t>IBC 2018/ASME 2019 Section 2.27</w:t>
            </w:r>
            <w:r>
              <w:rPr>
                <w:rFonts w:ascii="Arial" w:hAnsi="Arial" w:cs="Arial"/>
                <w:sz w:val="20"/>
                <w:szCs w:val="20"/>
              </w:rPr>
              <w:t>.1</w:t>
            </w:r>
            <w:bookmarkEnd w:id="26"/>
          </w:p>
        </w:tc>
      </w:tr>
      <w:tr w:rsidR="00840EF1" w:rsidRPr="00384148" w14:paraId="6D2908CE" w14:textId="77777777" w:rsidTr="000D6F51">
        <w:trPr>
          <w:trHeight w:val="817"/>
        </w:trPr>
        <w:tc>
          <w:tcPr>
            <w:cnfStyle w:val="001000000000" w:firstRow="0" w:lastRow="0" w:firstColumn="1" w:lastColumn="0" w:oddVBand="0" w:evenVBand="0" w:oddHBand="0" w:evenHBand="0" w:firstRowFirstColumn="0" w:firstRowLastColumn="0" w:lastRowFirstColumn="0" w:lastRowLastColumn="0"/>
            <w:tcW w:w="449" w:type="dxa"/>
          </w:tcPr>
          <w:p w14:paraId="5BF2579C" w14:textId="77777777" w:rsidR="00840EF1" w:rsidRPr="00384148" w:rsidRDefault="00840EF1" w:rsidP="00840EF1">
            <w:pPr>
              <w:rPr>
                <w:rFonts w:ascii="Arial" w:hAnsi="Arial" w:cs="Arial"/>
                <w:sz w:val="20"/>
                <w:szCs w:val="20"/>
              </w:rPr>
            </w:pPr>
            <w:r w:rsidRPr="00384148">
              <w:rPr>
                <w:rFonts w:ascii="Arial" w:hAnsi="Arial" w:cs="Arial"/>
                <w:sz w:val="20"/>
                <w:szCs w:val="20"/>
              </w:rPr>
              <w:t>14</w:t>
            </w:r>
          </w:p>
        </w:tc>
        <w:tc>
          <w:tcPr>
            <w:tcW w:w="989" w:type="dxa"/>
          </w:tcPr>
          <w:p w14:paraId="7B17D967" w14:textId="0366DA25" w:rsidR="00840EF1" w:rsidRPr="00384148"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27112</w:t>
            </w:r>
          </w:p>
        </w:tc>
        <w:tc>
          <w:tcPr>
            <w:tcW w:w="1619" w:type="dxa"/>
          </w:tcPr>
          <w:p w14:paraId="5CFC4D89" w14:textId="2C0BBC48" w:rsidR="00840EF1" w:rsidRPr="00384148"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shd w:val="clear" w:color="auto" w:fill="F5F5F5"/>
              </w:rPr>
            </w:pPr>
            <w:bookmarkStart w:id="27" w:name="_Hlk208216232"/>
            <w:r w:rsidRPr="00840EF1">
              <w:rPr>
                <w:rFonts w:ascii="Arial" w:hAnsi="Arial" w:cs="Arial"/>
                <w:color w:val="333333"/>
                <w:sz w:val="20"/>
                <w:szCs w:val="20"/>
                <w:shd w:val="clear" w:color="auto" w:fill="F5F5F5"/>
              </w:rPr>
              <w:t>500 SW Longview Rd, Lee's Summit, MO</w:t>
            </w:r>
            <w:bookmarkEnd w:id="27"/>
          </w:p>
        </w:tc>
        <w:tc>
          <w:tcPr>
            <w:tcW w:w="3509" w:type="dxa"/>
          </w:tcPr>
          <w:p w14:paraId="56376A31" w14:textId="293B1196" w:rsidR="00840EF1" w:rsidRPr="00384148"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7557">
              <w:rPr>
                <w:rFonts w:ascii="Arial" w:hAnsi="Arial" w:cs="Arial"/>
                <w:sz w:val="20"/>
                <w:szCs w:val="20"/>
              </w:rPr>
              <w:t>24/7 Communications required per IBC code</w:t>
            </w:r>
          </w:p>
        </w:tc>
        <w:tc>
          <w:tcPr>
            <w:tcW w:w="5039" w:type="dxa"/>
          </w:tcPr>
          <w:p w14:paraId="70A10AD2" w14:textId="5A1E6681" w:rsidR="00840EF1" w:rsidRPr="00384148" w:rsidRDefault="00840EF1" w:rsidP="00840EF1">
            <w:pPr>
              <w:tabs>
                <w:tab w:val="left" w:pos="1206"/>
              </w:tabs>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shd w:val="clear" w:color="auto" w:fill="FFFFFF"/>
              </w:rPr>
            </w:pPr>
            <w:r w:rsidRPr="00307557">
              <w:rPr>
                <w:rFonts w:ascii="Arial" w:hAnsi="Arial" w:cs="Arial"/>
                <w:sz w:val="20"/>
                <w:szCs w:val="20"/>
              </w:rPr>
              <w:t>IBC 2018/ASME 2019 Section 2.27</w:t>
            </w:r>
            <w:r>
              <w:rPr>
                <w:rFonts w:ascii="Arial" w:hAnsi="Arial" w:cs="Arial"/>
                <w:sz w:val="20"/>
                <w:szCs w:val="20"/>
              </w:rPr>
              <w:t>.1</w:t>
            </w:r>
          </w:p>
        </w:tc>
      </w:tr>
      <w:tr w:rsidR="00840EF1" w:rsidRPr="00384148" w14:paraId="1A45C84F" w14:textId="77777777" w:rsidTr="000D6F51">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449" w:type="dxa"/>
          </w:tcPr>
          <w:p w14:paraId="5A43C40A" w14:textId="77777777" w:rsidR="00840EF1" w:rsidRPr="00384148" w:rsidRDefault="00840EF1" w:rsidP="00840EF1">
            <w:pPr>
              <w:rPr>
                <w:rFonts w:ascii="Arial" w:hAnsi="Arial" w:cs="Arial"/>
                <w:sz w:val="20"/>
                <w:szCs w:val="20"/>
              </w:rPr>
            </w:pPr>
            <w:bookmarkStart w:id="28" w:name="_Hlk200366211"/>
            <w:r>
              <w:rPr>
                <w:rFonts w:ascii="Arial" w:hAnsi="Arial" w:cs="Arial"/>
                <w:sz w:val="20"/>
                <w:szCs w:val="20"/>
              </w:rPr>
              <w:t>15</w:t>
            </w:r>
          </w:p>
        </w:tc>
        <w:tc>
          <w:tcPr>
            <w:tcW w:w="989" w:type="dxa"/>
          </w:tcPr>
          <w:p w14:paraId="74C4A18D" w14:textId="70588C30" w:rsidR="00840EF1" w:rsidRDefault="00840EF1" w:rsidP="00840E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27150</w:t>
            </w:r>
          </w:p>
        </w:tc>
        <w:tc>
          <w:tcPr>
            <w:tcW w:w="1619" w:type="dxa"/>
          </w:tcPr>
          <w:p w14:paraId="367689F8" w14:textId="0EC872D3" w:rsidR="00840EF1" w:rsidRPr="00307557" w:rsidRDefault="00840EF1" w:rsidP="00840EF1">
            <w:pPr>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szCs w:val="20"/>
                <w:shd w:val="clear" w:color="auto" w:fill="F5F5F5"/>
              </w:rPr>
            </w:pPr>
            <w:bookmarkStart w:id="29" w:name="_Hlk208216252"/>
            <w:r w:rsidRPr="00840EF1">
              <w:rPr>
                <w:rFonts w:ascii="Arial" w:hAnsi="Arial" w:cs="Arial"/>
                <w:color w:val="333333"/>
                <w:sz w:val="20"/>
                <w:szCs w:val="20"/>
                <w:shd w:val="clear" w:color="auto" w:fill="F5F5F5"/>
              </w:rPr>
              <w:t>4203 S Providence Rd, Columbia, MO</w:t>
            </w:r>
            <w:bookmarkEnd w:id="29"/>
          </w:p>
        </w:tc>
        <w:tc>
          <w:tcPr>
            <w:tcW w:w="3509" w:type="dxa"/>
          </w:tcPr>
          <w:p w14:paraId="7C97D0B9" w14:textId="7F70C658" w:rsidR="00840EF1" w:rsidRPr="00307557" w:rsidRDefault="00840EF1" w:rsidP="00840E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7557">
              <w:rPr>
                <w:rFonts w:ascii="Arial" w:hAnsi="Arial" w:cs="Arial"/>
                <w:sz w:val="20"/>
                <w:szCs w:val="20"/>
              </w:rPr>
              <w:t>24/7 Communications required per IBC code</w:t>
            </w:r>
          </w:p>
        </w:tc>
        <w:tc>
          <w:tcPr>
            <w:tcW w:w="5039" w:type="dxa"/>
          </w:tcPr>
          <w:p w14:paraId="672F3D0B" w14:textId="2476145C" w:rsidR="00840EF1" w:rsidRDefault="00840EF1" w:rsidP="00840EF1">
            <w:pPr>
              <w:tabs>
                <w:tab w:val="left" w:pos="1206"/>
              </w:tabs>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szCs w:val="20"/>
                <w:shd w:val="clear" w:color="auto" w:fill="FFFFFF"/>
              </w:rPr>
            </w:pPr>
            <w:r w:rsidRPr="00307557">
              <w:rPr>
                <w:rFonts w:ascii="Arial" w:hAnsi="Arial" w:cs="Arial"/>
                <w:sz w:val="20"/>
                <w:szCs w:val="20"/>
              </w:rPr>
              <w:t>IBC 2018/ASME 2019 Section 2.27</w:t>
            </w:r>
            <w:r>
              <w:rPr>
                <w:rFonts w:ascii="Arial" w:hAnsi="Arial" w:cs="Arial"/>
                <w:sz w:val="20"/>
                <w:szCs w:val="20"/>
              </w:rPr>
              <w:t>.1</w:t>
            </w:r>
          </w:p>
        </w:tc>
      </w:tr>
      <w:tr w:rsidR="00840EF1" w:rsidRPr="00384148" w14:paraId="2FBF0C57" w14:textId="77777777" w:rsidTr="000D6F51">
        <w:trPr>
          <w:trHeight w:val="817"/>
        </w:trPr>
        <w:tc>
          <w:tcPr>
            <w:cnfStyle w:val="001000000000" w:firstRow="0" w:lastRow="0" w:firstColumn="1" w:lastColumn="0" w:oddVBand="0" w:evenVBand="0" w:oddHBand="0" w:evenHBand="0" w:firstRowFirstColumn="0" w:firstRowLastColumn="0" w:lastRowFirstColumn="0" w:lastRowLastColumn="0"/>
            <w:tcW w:w="449" w:type="dxa"/>
          </w:tcPr>
          <w:p w14:paraId="0222351A" w14:textId="77777777" w:rsidR="00840EF1" w:rsidRPr="00384148" w:rsidRDefault="00840EF1" w:rsidP="00840EF1">
            <w:pPr>
              <w:rPr>
                <w:rFonts w:ascii="Arial" w:hAnsi="Arial" w:cs="Arial"/>
                <w:sz w:val="20"/>
                <w:szCs w:val="20"/>
              </w:rPr>
            </w:pPr>
            <w:bookmarkStart w:id="30" w:name="_Hlk200366367"/>
            <w:bookmarkEnd w:id="28"/>
            <w:r>
              <w:rPr>
                <w:rFonts w:ascii="Arial" w:hAnsi="Arial" w:cs="Arial"/>
                <w:sz w:val="20"/>
                <w:szCs w:val="20"/>
              </w:rPr>
              <w:t>16</w:t>
            </w:r>
          </w:p>
        </w:tc>
        <w:tc>
          <w:tcPr>
            <w:tcW w:w="989" w:type="dxa"/>
          </w:tcPr>
          <w:p w14:paraId="755BD4F9" w14:textId="63009ED2" w:rsidR="00840EF1"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27152</w:t>
            </w:r>
          </w:p>
        </w:tc>
        <w:tc>
          <w:tcPr>
            <w:tcW w:w="1619" w:type="dxa"/>
          </w:tcPr>
          <w:p w14:paraId="5F064CF1" w14:textId="75273BD7" w:rsidR="00840EF1" w:rsidRPr="00307557" w:rsidRDefault="00840EF1" w:rsidP="00840EF1">
            <w:pPr>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shd w:val="clear" w:color="auto" w:fill="F5F5F5"/>
              </w:rPr>
            </w:pPr>
            <w:bookmarkStart w:id="31" w:name="_Hlk208216470"/>
            <w:r w:rsidRPr="00840EF1">
              <w:rPr>
                <w:rFonts w:ascii="Arial" w:hAnsi="Arial" w:cs="Arial"/>
                <w:color w:val="333333"/>
                <w:sz w:val="20"/>
                <w:szCs w:val="20"/>
                <w:shd w:val="clear" w:color="auto" w:fill="F5F5F5"/>
              </w:rPr>
              <w:t>1705 S Hanley Rd, St. Louis, MO</w:t>
            </w:r>
            <w:bookmarkEnd w:id="31"/>
          </w:p>
        </w:tc>
        <w:tc>
          <w:tcPr>
            <w:tcW w:w="3509" w:type="dxa"/>
          </w:tcPr>
          <w:p w14:paraId="0FC2AD78" w14:textId="4F06B948" w:rsidR="00840EF1" w:rsidRPr="00307557" w:rsidRDefault="00CD6180" w:rsidP="00840E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32" w:name="_Hlk208216499"/>
            <w:r>
              <w:rPr>
                <w:rFonts w:ascii="Arial" w:hAnsi="Arial" w:cs="Arial"/>
                <w:sz w:val="20"/>
                <w:szCs w:val="20"/>
              </w:rPr>
              <w:t xml:space="preserve">The disconnect in the workspace is obstructed by the </w:t>
            </w:r>
            <w:r w:rsidR="00791BE9" w:rsidRPr="00791BE9">
              <w:rPr>
                <w:rFonts w:ascii="Arial" w:hAnsi="Arial" w:cs="Arial"/>
                <w:sz w:val="20"/>
                <w:szCs w:val="20"/>
              </w:rPr>
              <w:t>access door wall. (recessed inside access panel) Customer/GC may apply for a variance</w:t>
            </w:r>
            <w:bookmarkEnd w:id="32"/>
          </w:p>
        </w:tc>
        <w:tc>
          <w:tcPr>
            <w:tcW w:w="5039" w:type="dxa"/>
          </w:tcPr>
          <w:p w14:paraId="3A8587FF" w14:textId="13758D51" w:rsidR="00840EF1" w:rsidRDefault="00791BE9" w:rsidP="00840EF1">
            <w:pPr>
              <w:tabs>
                <w:tab w:val="left" w:pos="1206"/>
              </w:tabs>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shd w:val="clear" w:color="auto" w:fill="FFFFFF"/>
              </w:rPr>
            </w:pPr>
            <w:bookmarkStart w:id="33" w:name="_Hlk208216563"/>
            <w:r w:rsidRPr="00791BE9">
              <w:rPr>
                <w:rFonts w:ascii="Arial" w:hAnsi="Arial" w:cs="Arial"/>
                <w:color w:val="333333"/>
                <w:sz w:val="20"/>
                <w:szCs w:val="20"/>
                <w:shd w:val="clear" w:color="auto" w:fill="FFFFFF"/>
              </w:rPr>
              <w:t>NEC 110.26</w:t>
            </w:r>
            <w:r>
              <w:rPr>
                <w:rFonts w:ascii="Arial" w:hAnsi="Arial" w:cs="Arial"/>
                <w:color w:val="333333"/>
                <w:sz w:val="20"/>
                <w:szCs w:val="20"/>
                <w:shd w:val="clear" w:color="auto" w:fill="FFFFFF"/>
              </w:rPr>
              <w:t>,620.5</w:t>
            </w:r>
            <w:bookmarkEnd w:id="33"/>
          </w:p>
        </w:tc>
      </w:tr>
      <w:tr w:rsidR="00791BE9" w:rsidRPr="00384148" w14:paraId="7BD237F5" w14:textId="77777777" w:rsidTr="000D6F51">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449" w:type="dxa"/>
          </w:tcPr>
          <w:p w14:paraId="4F49431E" w14:textId="77777777" w:rsidR="00791BE9" w:rsidRPr="00384148" w:rsidRDefault="00791BE9" w:rsidP="00791BE9">
            <w:pPr>
              <w:rPr>
                <w:rFonts w:ascii="Arial" w:hAnsi="Arial" w:cs="Arial"/>
                <w:sz w:val="20"/>
                <w:szCs w:val="20"/>
              </w:rPr>
            </w:pPr>
            <w:bookmarkStart w:id="34" w:name="_Hlk200371869"/>
            <w:bookmarkEnd w:id="30"/>
            <w:r>
              <w:rPr>
                <w:rFonts w:ascii="Arial" w:hAnsi="Arial" w:cs="Arial"/>
                <w:sz w:val="20"/>
                <w:szCs w:val="20"/>
              </w:rPr>
              <w:t>17</w:t>
            </w:r>
          </w:p>
        </w:tc>
        <w:tc>
          <w:tcPr>
            <w:tcW w:w="989" w:type="dxa"/>
          </w:tcPr>
          <w:p w14:paraId="48A0A3C0" w14:textId="64FC54A9" w:rsidR="00791BE9" w:rsidRDefault="00791BE9" w:rsidP="00791BE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27173</w:t>
            </w:r>
          </w:p>
        </w:tc>
        <w:tc>
          <w:tcPr>
            <w:tcW w:w="1619" w:type="dxa"/>
          </w:tcPr>
          <w:p w14:paraId="55B6CC06" w14:textId="67BCE533" w:rsidR="00791BE9" w:rsidRPr="00307557" w:rsidRDefault="00791BE9" w:rsidP="00791BE9">
            <w:pPr>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szCs w:val="20"/>
                <w:shd w:val="clear" w:color="auto" w:fill="F5F5F5"/>
              </w:rPr>
            </w:pPr>
            <w:bookmarkStart w:id="35" w:name="_Hlk208216623"/>
            <w:r w:rsidRPr="00791BE9">
              <w:rPr>
                <w:rFonts w:ascii="Arial" w:hAnsi="Arial" w:cs="Arial"/>
                <w:color w:val="333333"/>
                <w:sz w:val="20"/>
                <w:szCs w:val="20"/>
                <w:shd w:val="clear" w:color="auto" w:fill="F5F5F5"/>
              </w:rPr>
              <w:t>3824 South Grand Ave, St. Louis, MO</w:t>
            </w:r>
            <w:bookmarkEnd w:id="35"/>
          </w:p>
        </w:tc>
        <w:tc>
          <w:tcPr>
            <w:tcW w:w="3509" w:type="dxa"/>
          </w:tcPr>
          <w:p w14:paraId="60BDE2C3" w14:textId="03FF7266" w:rsidR="00791BE9" w:rsidRPr="00307557" w:rsidRDefault="00791BE9" w:rsidP="00791BE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7557">
              <w:rPr>
                <w:rFonts w:ascii="Arial" w:hAnsi="Arial" w:cs="Arial"/>
                <w:sz w:val="20"/>
                <w:szCs w:val="20"/>
              </w:rPr>
              <w:t>24/7 Communications required per IBC code</w:t>
            </w:r>
          </w:p>
        </w:tc>
        <w:tc>
          <w:tcPr>
            <w:tcW w:w="5039" w:type="dxa"/>
          </w:tcPr>
          <w:p w14:paraId="6FB131D9" w14:textId="79D462EE" w:rsidR="00791BE9" w:rsidRDefault="00791BE9" w:rsidP="00791BE9">
            <w:pPr>
              <w:tabs>
                <w:tab w:val="left" w:pos="1206"/>
              </w:tabs>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szCs w:val="20"/>
                <w:shd w:val="clear" w:color="auto" w:fill="FFFFFF"/>
              </w:rPr>
            </w:pPr>
            <w:r w:rsidRPr="00307557">
              <w:rPr>
                <w:rFonts w:ascii="Arial" w:hAnsi="Arial" w:cs="Arial"/>
                <w:sz w:val="20"/>
                <w:szCs w:val="20"/>
              </w:rPr>
              <w:t>IBC 2018/ASME 2019 Section 2.27</w:t>
            </w:r>
            <w:r>
              <w:rPr>
                <w:rFonts w:ascii="Arial" w:hAnsi="Arial" w:cs="Arial"/>
                <w:sz w:val="20"/>
                <w:szCs w:val="20"/>
              </w:rPr>
              <w:t>.1</w:t>
            </w:r>
          </w:p>
        </w:tc>
      </w:tr>
      <w:bookmarkEnd w:id="34"/>
      <w:tr w:rsidR="00791BE9" w:rsidRPr="00384148" w14:paraId="6F833FA5" w14:textId="77777777" w:rsidTr="000D6F51">
        <w:trPr>
          <w:trHeight w:val="817"/>
        </w:trPr>
        <w:tc>
          <w:tcPr>
            <w:cnfStyle w:val="001000000000" w:firstRow="0" w:lastRow="0" w:firstColumn="1" w:lastColumn="0" w:oddVBand="0" w:evenVBand="0" w:oddHBand="0" w:evenHBand="0" w:firstRowFirstColumn="0" w:firstRowLastColumn="0" w:lastRowFirstColumn="0" w:lastRowLastColumn="0"/>
            <w:tcW w:w="449" w:type="dxa"/>
          </w:tcPr>
          <w:p w14:paraId="4AB9A205" w14:textId="77777777" w:rsidR="00791BE9" w:rsidRPr="00384148" w:rsidRDefault="00791BE9" w:rsidP="00791BE9">
            <w:pPr>
              <w:rPr>
                <w:rFonts w:ascii="Arial" w:hAnsi="Arial" w:cs="Arial"/>
                <w:sz w:val="20"/>
                <w:szCs w:val="20"/>
              </w:rPr>
            </w:pPr>
            <w:r>
              <w:rPr>
                <w:rFonts w:ascii="Arial" w:hAnsi="Arial" w:cs="Arial"/>
                <w:sz w:val="20"/>
                <w:szCs w:val="20"/>
              </w:rPr>
              <w:t>18</w:t>
            </w:r>
          </w:p>
        </w:tc>
        <w:tc>
          <w:tcPr>
            <w:tcW w:w="989" w:type="dxa"/>
          </w:tcPr>
          <w:p w14:paraId="4E8988EF" w14:textId="36BB2410" w:rsidR="00791BE9" w:rsidRDefault="00791BE9" w:rsidP="00791B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27174</w:t>
            </w:r>
          </w:p>
        </w:tc>
        <w:tc>
          <w:tcPr>
            <w:tcW w:w="1619" w:type="dxa"/>
          </w:tcPr>
          <w:p w14:paraId="0D5720FA" w14:textId="70311F0E" w:rsidR="00791BE9" w:rsidRPr="00307557" w:rsidRDefault="00791BE9" w:rsidP="00791BE9">
            <w:pPr>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shd w:val="clear" w:color="auto" w:fill="F5F5F5"/>
              </w:rPr>
            </w:pPr>
            <w:bookmarkStart w:id="36" w:name="_Hlk208216726"/>
            <w:r w:rsidRPr="00791BE9">
              <w:rPr>
                <w:rFonts w:ascii="Arial" w:hAnsi="Arial" w:cs="Arial"/>
                <w:color w:val="333333"/>
                <w:sz w:val="20"/>
                <w:szCs w:val="20"/>
                <w:shd w:val="clear" w:color="auto" w:fill="F5F5F5"/>
              </w:rPr>
              <w:t>3450 W Edgewood Dr, Jefferson City, MO</w:t>
            </w:r>
            <w:bookmarkEnd w:id="36"/>
          </w:p>
        </w:tc>
        <w:tc>
          <w:tcPr>
            <w:tcW w:w="3509" w:type="dxa"/>
          </w:tcPr>
          <w:p w14:paraId="6298DCBA" w14:textId="6FCD5BA4" w:rsidR="00791BE9" w:rsidRPr="00307557" w:rsidRDefault="00791BE9" w:rsidP="00791B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7557">
              <w:rPr>
                <w:rFonts w:ascii="Arial" w:hAnsi="Arial" w:cs="Arial"/>
                <w:sz w:val="20"/>
                <w:szCs w:val="20"/>
              </w:rPr>
              <w:t>24/7 Communications required per IBC code</w:t>
            </w:r>
          </w:p>
        </w:tc>
        <w:tc>
          <w:tcPr>
            <w:tcW w:w="5039" w:type="dxa"/>
          </w:tcPr>
          <w:p w14:paraId="1D58B778" w14:textId="3441A28F" w:rsidR="00791BE9" w:rsidRDefault="00791BE9" w:rsidP="00791BE9">
            <w:pPr>
              <w:tabs>
                <w:tab w:val="left" w:pos="1206"/>
              </w:tabs>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shd w:val="clear" w:color="auto" w:fill="FFFFFF"/>
              </w:rPr>
            </w:pPr>
            <w:r w:rsidRPr="00307557">
              <w:rPr>
                <w:rFonts w:ascii="Arial" w:hAnsi="Arial" w:cs="Arial"/>
                <w:sz w:val="20"/>
                <w:szCs w:val="20"/>
              </w:rPr>
              <w:t>IBC 2018/ASME 2019 Section 2.27</w:t>
            </w:r>
            <w:r>
              <w:rPr>
                <w:rFonts w:ascii="Arial" w:hAnsi="Arial" w:cs="Arial"/>
                <w:sz w:val="20"/>
                <w:szCs w:val="20"/>
              </w:rPr>
              <w:t>.1</w:t>
            </w:r>
          </w:p>
        </w:tc>
      </w:tr>
      <w:tr w:rsidR="00791BE9" w:rsidRPr="00384148" w14:paraId="671D3E8C" w14:textId="77777777" w:rsidTr="000D6F51">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449" w:type="dxa"/>
          </w:tcPr>
          <w:p w14:paraId="192DA0F8" w14:textId="77777777" w:rsidR="00791BE9" w:rsidRDefault="00791BE9" w:rsidP="00791BE9">
            <w:pPr>
              <w:rPr>
                <w:rFonts w:ascii="Arial" w:hAnsi="Arial" w:cs="Arial"/>
                <w:sz w:val="20"/>
                <w:szCs w:val="20"/>
              </w:rPr>
            </w:pPr>
            <w:r>
              <w:rPr>
                <w:rFonts w:ascii="Arial" w:hAnsi="Arial" w:cs="Arial"/>
                <w:sz w:val="20"/>
                <w:szCs w:val="20"/>
              </w:rPr>
              <w:t>19</w:t>
            </w:r>
          </w:p>
        </w:tc>
        <w:tc>
          <w:tcPr>
            <w:tcW w:w="989" w:type="dxa"/>
          </w:tcPr>
          <w:p w14:paraId="0684FFAC" w14:textId="2431C062" w:rsidR="00791BE9" w:rsidRDefault="00791BE9" w:rsidP="00791BE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19" w:type="dxa"/>
          </w:tcPr>
          <w:p w14:paraId="4238DBD9" w14:textId="77777777" w:rsidR="00791BE9" w:rsidRPr="00791BE9" w:rsidRDefault="00791BE9" w:rsidP="00791BE9">
            <w:pPr>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szCs w:val="20"/>
                <w:shd w:val="clear" w:color="auto" w:fill="F5F5F5"/>
              </w:rPr>
            </w:pPr>
            <w:bookmarkStart w:id="37" w:name="_Hlk208216795"/>
            <w:r w:rsidRPr="00791BE9">
              <w:rPr>
                <w:rFonts w:ascii="Arial" w:hAnsi="Arial" w:cs="Arial"/>
                <w:color w:val="333333"/>
                <w:sz w:val="20"/>
                <w:szCs w:val="20"/>
                <w:shd w:val="clear" w:color="auto" w:fill="F5F5F5"/>
              </w:rPr>
              <w:t>13 Camden Court SW</w:t>
            </w:r>
          </w:p>
          <w:p w14:paraId="37511817" w14:textId="1A56FE4F" w:rsidR="00791BE9" w:rsidRPr="004E1E74" w:rsidRDefault="00791BE9" w:rsidP="00791BE9">
            <w:pPr>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szCs w:val="20"/>
                <w:shd w:val="clear" w:color="auto" w:fill="F5F5F5"/>
              </w:rPr>
            </w:pPr>
            <w:r w:rsidRPr="00791BE9">
              <w:rPr>
                <w:rFonts w:ascii="Arial" w:hAnsi="Arial" w:cs="Arial"/>
                <w:color w:val="333333"/>
                <w:sz w:val="20"/>
                <w:szCs w:val="20"/>
                <w:shd w:val="clear" w:color="auto" w:fill="F5F5F5"/>
              </w:rPr>
              <w:t>Camdenton, MO</w:t>
            </w:r>
            <w:bookmarkEnd w:id="37"/>
          </w:p>
        </w:tc>
        <w:tc>
          <w:tcPr>
            <w:tcW w:w="3509" w:type="dxa"/>
          </w:tcPr>
          <w:p w14:paraId="3D160372" w14:textId="557D65DA" w:rsidR="00791BE9" w:rsidRDefault="00CD6180" w:rsidP="00791BE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38" w:name="_Hlk208216848"/>
            <w:r>
              <w:rPr>
                <w:rFonts w:ascii="Arial" w:hAnsi="Arial" w:cs="Arial"/>
                <w:sz w:val="20"/>
                <w:szCs w:val="20"/>
              </w:rPr>
              <w:t>The 2024 Residential unit, the board wants removed, and someone from the address to talk with them.</w:t>
            </w:r>
            <w:bookmarkEnd w:id="38"/>
          </w:p>
        </w:tc>
        <w:tc>
          <w:tcPr>
            <w:tcW w:w="5039" w:type="dxa"/>
          </w:tcPr>
          <w:p w14:paraId="59C49F39" w14:textId="112E7607" w:rsidR="00791BE9" w:rsidRDefault="00791BE9" w:rsidP="00791BE9">
            <w:pPr>
              <w:tabs>
                <w:tab w:val="left" w:pos="1206"/>
              </w:tabs>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szCs w:val="20"/>
                <w:shd w:val="clear" w:color="auto" w:fill="FFFFFF"/>
              </w:rPr>
            </w:pPr>
            <w:bookmarkStart w:id="39" w:name="_Hlk208217015"/>
            <w:r w:rsidRPr="00791BE9">
              <w:rPr>
                <w:rFonts w:ascii="Arial" w:hAnsi="Arial" w:cs="Arial"/>
                <w:color w:val="333333"/>
                <w:sz w:val="20"/>
                <w:szCs w:val="20"/>
                <w:shd w:val="clear" w:color="auto" w:fill="FFFFFF"/>
              </w:rPr>
              <w:t>MEMORANDUM 015-1 Residential Elevators in Commercial Use</w:t>
            </w:r>
            <w:bookmarkEnd w:id="39"/>
          </w:p>
        </w:tc>
      </w:tr>
      <w:tr w:rsidR="00336541" w:rsidRPr="00384148" w14:paraId="5EA88DD7" w14:textId="77777777" w:rsidTr="000D6F51">
        <w:trPr>
          <w:trHeight w:val="817"/>
        </w:trPr>
        <w:tc>
          <w:tcPr>
            <w:cnfStyle w:val="001000000000" w:firstRow="0" w:lastRow="0" w:firstColumn="1" w:lastColumn="0" w:oddVBand="0" w:evenVBand="0" w:oddHBand="0" w:evenHBand="0" w:firstRowFirstColumn="0" w:firstRowLastColumn="0" w:lastRowFirstColumn="0" w:lastRowLastColumn="0"/>
            <w:tcW w:w="449" w:type="dxa"/>
          </w:tcPr>
          <w:p w14:paraId="6A3136EF" w14:textId="66966070" w:rsidR="00336541" w:rsidRDefault="001D4400" w:rsidP="00791BE9">
            <w:pPr>
              <w:rPr>
                <w:rFonts w:ascii="Arial" w:hAnsi="Arial" w:cs="Arial"/>
                <w:sz w:val="20"/>
                <w:szCs w:val="20"/>
              </w:rPr>
            </w:pPr>
            <w:r>
              <w:rPr>
                <w:rFonts w:ascii="Arial" w:hAnsi="Arial" w:cs="Arial"/>
                <w:sz w:val="20"/>
                <w:szCs w:val="20"/>
              </w:rPr>
              <w:lastRenderedPageBreak/>
              <w:t>20</w:t>
            </w:r>
          </w:p>
        </w:tc>
        <w:tc>
          <w:tcPr>
            <w:tcW w:w="989" w:type="dxa"/>
          </w:tcPr>
          <w:p w14:paraId="7D154D9B" w14:textId="4126B9DC" w:rsidR="00336541" w:rsidRDefault="001D4400" w:rsidP="00791B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8591</w:t>
            </w:r>
          </w:p>
        </w:tc>
        <w:tc>
          <w:tcPr>
            <w:tcW w:w="1619" w:type="dxa"/>
          </w:tcPr>
          <w:p w14:paraId="354F2AE5" w14:textId="1792CB34" w:rsidR="00336541" w:rsidRPr="00791BE9" w:rsidRDefault="001D4400" w:rsidP="00791BE9">
            <w:pPr>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shd w:val="clear" w:color="auto" w:fill="F5F5F5"/>
              </w:rPr>
            </w:pPr>
            <w:bookmarkStart w:id="40" w:name="_Hlk208217033"/>
            <w:r w:rsidRPr="001D4400">
              <w:rPr>
                <w:rFonts w:ascii="Arial" w:hAnsi="Arial" w:cs="Arial"/>
                <w:color w:val="333333"/>
                <w:sz w:val="20"/>
                <w:szCs w:val="20"/>
                <w:shd w:val="clear" w:color="auto" w:fill="F5F5F5"/>
              </w:rPr>
              <w:t>12284 De Paul Dr, Bridgeton, MO</w:t>
            </w:r>
            <w:bookmarkEnd w:id="40"/>
          </w:p>
        </w:tc>
        <w:tc>
          <w:tcPr>
            <w:tcW w:w="3509" w:type="dxa"/>
          </w:tcPr>
          <w:p w14:paraId="033B2C9E" w14:textId="77777777" w:rsidR="00336541" w:rsidRDefault="001D4400" w:rsidP="00791B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variance request to remove battery backup due to having emergency/standby power.</w:t>
            </w:r>
          </w:p>
          <w:p w14:paraId="392D6923" w14:textId="532CB78A" w:rsidR="001D4400" w:rsidRDefault="001D4400" w:rsidP="00791B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Variance was tabled at the last board meeting on 6/18/2025.</w:t>
            </w:r>
          </w:p>
        </w:tc>
        <w:tc>
          <w:tcPr>
            <w:tcW w:w="5039" w:type="dxa"/>
          </w:tcPr>
          <w:p w14:paraId="1E27244E" w14:textId="2EF24DA1" w:rsidR="00336541" w:rsidRPr="00791BE9" w:rsidRDefault="001D4400" w:rsidP="00791BE9">
            <w:pPr>
              <w:tabs>
                <w:tab w:val="left" w:pos="1206"/>
              </w:tabs>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shd w:val="clear" w:color="auto" w:fill="FFFFFF"/>
              </w:rPr>
            </w:pPr>
            <w:r>
              <w:rPr>
                <w:rFonts w:ascii="Arial" w:hAnsi="Arial" w:cs="Arial"/>
                <w:color w:val="333333"/>
                <w:sz w:val="20"/>
                <w:szCs w:val="20"/>
                <w:shd w:val="clear" w:color="auto" w:fill="FFFFFF"/>
              </w:rPr>
              <w:t>ASME A17.1-2016 8.6.1.7.5</w:t>
            </w:r>
          </w:p>
        </w:tc>
      </w:tr>
      <w:tr w:rsidR="001D4400" w:rsidRPr="00384148" w14:paraId="3386291E" w14:textId="77777777" w:rsidTr="000D6F51">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449" w:type="dxa"/>
          </w:tcPr>
          <w:p w14:paraId="6DD6B02F" w14:textId="258CE13B" w:rsidR="001D4400" w:rsidRDefault="001D4400" w:rsidP="001D4400">
            <w:pPr>
              <w:rPr>
                <w:rFonts w:ascii="Arial" w:hAnsi="Arial" w:cs="Arial"/>
                <w:sz w:val="20"/>
                <w:szCs w:val="20"/>
              </w:rPr>
            </w:pPr>
            <w:r>
              <w:rPr>
                <w:rFonts w:ascii="Arial" w:hAnsi="Arial" w:cs="Arial"/>
                <w:sz w:val="20"/>
                <w:szCs w:val="20"/>
              </w:rPr>
              <w:t>20</w:t>
            </w:r>
          </w:p>
        </w:tc>
        <w:tc>
          <w:tcPr>
            <w:tcW w:w="989" w:type="dxa"/>
          </w:tcPr>
          <w:p w14:paraId="6031EA91" w14:textId="11181B7A" w:rsidR="001D4400" w:rsidRDefault="001D4400" w:rsidP="001D440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21349</w:t>
            </w:r>
          </w:p>
        </w:tc>
        <w:tc>
          <w:tcPr>
            <w:tcW w:w="1619" w:type="dxa"/>
          </w:tcPr>
          <w:p w14:paraId="7600A14D" w14:textId="71EDEB17" w:rsidR="001D4400" w:rsidRPr="00791BE9" w:rsidRDefault="001D4400" w:rsidP="001D4400">
            <w:pPr>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szCs w:val="20"/>
                <w:shd w:val="clear" w:color="auto" w:fill="F5F5F5"/>
              </w:rPr>
            </w:pPr>
            <w:r w:rsidRPr="001D4400">
              <w:rPr>
                <w:rFonts w:ascii="Arial" w:hAnsi="Arial" w:cs="Arial"/>
                <w:color w:val="333333"/>
                <w:sz w:val="20"/>
                <w:szCs w:val="20"/>
                <w:shd w:val="clear" w:color="auto" w:fill="F5F5F5"/>
              </w:rPr>
              <w:t>12284 De Paul Dr, Bridgeton, MO</w:t>
            </w:r>
          </w:p>
        </w:tc>
        <w:tc>
          <w:tcPr>
            <w:tcW w:w="3509" w:type="dxa"/>
          </w:tcPr>
          <w:p w14:paraId="4F60B310" w14:textId="77777777" w:rsidR="001D4400" w:rsidRDefault="001D4400" w:rsidP="001D440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41" w:name="_Hlk208217113"/>
            <w:r>
              <w:rPr>
                <w:rFonts w:ascii="Arial" w:hAnsi="Arial" w:cs="Arial"/>
                <w:sz w:val="20"/>
                <w:szCs w:val="20"/>
              </w:rPr>
              <w:t>The variance request to remove battery backup due to having emergency/standby power.</w:t>
            </w:r>
          </w:p>
          <w:p w14:paraId="11390501" w14:textId="4BC24142" w:rsidR="001D4400" w:rsidRDefault="001D4400" w:rsidP="001D440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Variance was tabled at the last board meeting on 6/18/2025.</w:t>
            </w:r>
            <w:bookmarkEnd w:id="41"/>
          </w:p>
        </w:tc>
        <w:tc>
          <w:tcPr>
            <w:tcW w:w="5039" w:type="dxa"/>
          </w:tcPr>
          <w:p w14:paraId="5381BEEB" w14:textId="764E4FA6" w:rsidR="001D4400" w:rsidRPr="00791BE9" w:rsidRDefault="001D4400" w:rsidP="001D4400">
            <w:pPr>
              <w:tabs>
                <w:tab w:val="left" w:pos="1206"/>
              </w:tabs>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szCs w:val="20"/>
                <w:shd w:val="clear" w:color="auto" w:fill="FFFFFF"/>
              </w:rPr>
            </w:pPr>
            <w:bookmarkStart w:id="42" w:name="_Hlk208217094"/>
            <w:r>
              <w:rPr>
                <w:rFonts w:ascii="Arial" w:hAnsi="Arial" w:cs="Arial"/>
                <w:color w:val="333333"/>
                <w:sz w:val="20"/>
                <w:szCs w:val="20"/>
                <w:shd w:val="clear" w:color="auto" w:fill="FFFFFF"/>
              </w:rPr>
              <w:t>ASME A17.1-2016 8.6.1.7.5</w:t>
            </w:r>
            <w:bookmarkEnd w:id="42"/>
          </w:p>
        </w:tc>
      </w:tr>
      <w:tr w:rsidR="001D4400" w:rsidRPr="00384148" w14:paraId="7C5077C3" w14:textId="77777777" w:rsidTr="000D6F51">
        <w:trPr>
          <w:trHeight w:val="817"/>
        </w:trPr>
        <w:tc>
          <w:tcPr>
            <w:cnfStyle w:val="001000000000" w:firstRow="0" w:lastRow="0" w:firstColumn="1" w:lastColumn="0" w:oddVBand="0" w:evenVBand="0" w:oddHBand="0" w:evenHBand="0" w:firstRowFirstColumn="0" w:firstRowLastColumn="0" w:lastRowFirstColumn="0" w:lastRowLastColumn="0"/>
            <w:tcW w:w="449" w:type="dxa"/>
          </w:tcPr>
          <w:p w14:paraId="248468F8" w14:textId="3A598657" w:rsidR="001D4400" w:rsidRDefault="001D4400" w:rsidP="001D4400">
            <w:pPr>
              <w:rPr>
                <w:rFonts w:ascii="Arial" w:hAnsi="Arial" w:cs="Arial"/>
                <w:sz w:val="20"/>
                <w:szCs w:val="20"/>
              </w:rPr>
            </w:pPr>
            <w:r>
              <w:rPr>
                <w:rFonts w:ascii="Arial" w:hAnsi="Arial" w:cs="Arial"/>
                <w:sz w:val="20"/>
                <w:szCs w:val="20"/>
              </w:rPr>
              <w:t>21</w:t>
            </w:r>
          </w:p>
        </w:tc>
        <w:tc>
          <w:tcPr>
            <w:tcW w:w="989" w:type="dxa"/>
          </w:tcPr>
          <w:p w14:paraId="06BBC8DD" w14:textId="362ABCEA" w:rsidR="001D4400" w:rsidRDefault="001D4400" w:rsidP="001D4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21350</w:t>
            </w:r>
          </w:p>
        </w:tc>
        <w:tc>
          <w:tcPr>
            <w:tcW w:w="1619" w:type="dxa"/>
          </w:tcPr>
          <w:p w14:paraId="6D1586CC" w14:textId="64DB232B" w:rsidR="001D4400" w:rsidRPr="00791BE9" w:rsidRDefault="001D4400" w:rsidP="001D4400">
            <w:pPr>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shd w:val="clear" w:color="auto" w:fill="F5F5F5"/>
              </w:rPr>
            </w:pPr>
            <w:r w:rsidRPr="001D4400">
              <w:rPr>
                <w:rFonts w:ascii="Arial" w:hAnsi="Arial" w:cs="Arial"/>
                <w:color w:val="333333"/>
                <w:sz w:val="20"/>
                <w:szCs w:val="20"/>
                <w:shd w:val="clear" w:color="auto" w:fill="F5F5F5"/>
              </w:rPr>
              <w:t>12284 De Paul Dr, Bridgeton, MO</w:t>
            </w:r>
          </w:p>
        </w:tc>
        <w:tc>
          <w:tcPr>
            <w:tcW w:w="3509" w:type="dxa"/>
          </w:tcPr>
          <w:p w14:paraId="45E11711" w14:textId="77777777" w:rsidR="001D4400" w:rsidRDefault="001D4400" w:rsidP="001D4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variance request to remove battery backup due to having emergency/standby power.</w:t>
            </w:r>
          </w:p>
          <w:p w14:paraId="6DE12902" w14:textId="673EB6F9" w:rsidR="001D4400" w:rsidRDefault="001D4400" w:rsidP="001D44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Variance was tabled at the last board meeting on 6/18/2025.</w:t>
            </w:r>
          </w:p>
        </w:tc>
        <w:tc>
          <w:tcPr>
            <w:tcW w:w="5039" w:type="dxa"/>
          </w:tcPr>
          <w:p w14:paraId="71EF16F4" w14:textId="6BFE5974" w:rsidR="001D4400" w:rsidRPr="00791BE9" w:rsidRDefault="001D4400" w:rsidP="001D4400">
            <w:pPr>
              <w:tabs>
                <w:tab w:val="left" w:pos="1206"/>
              </w:tabs>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shd w:val="clear" w:color="auto" w:fill="FFFFFF"/>
              </w:rPr>
            </w:pPr>
            <w:r>
              <w:rPr>
                <w:rFonts w:ascii="Arial" w:hAnsi="Arial" w:cs="Arial"/>
                <w:color w:val="333333"/>
                <w:sz w:val="20"/>
                <w:szCs w:val="20"/>
                <w:shd w:val="clear" w:color="auto" w:fill="FFFFFF"/>
              </w:rPr>
              <w:t>ASME A17.1-2016 8.6.1.7.5</w:t>
            </w:r>
          </w:p>
        </w:tc>
      </w:tr>
    </w:tbl>
    <w:p w14:paraId="66B9B3A1" w14:textId="77777777" w:rsidR="00902B6F" w:rsidRDefault="00902B6F" w:rsidP="001F5F55">
      <w:pPr>
        <w:rPr>
          <w:rFonts w:ascii="Arial" w:hAnsi="Arial" w:cs="Arial"/>
          <w:b/>
          <w:sz w:val="24"/>
          <w:szCs w:val="24"/>
        </w:rPr>
      </w:pPr>
    </w:p>
    <w:p w14:paraId="6F87630A" w14:textId="77777777" w:rsidR="001F5F55" w:rsidRDefault="001F5F55" w:rsidP="001F5F55">
      <w:pPr>
        <w:rPr>
          <w:rFonts w:ascii="Arial" w:hAnsi="Arial" w:cs="Arial"/>
          <w:b/>
          <w:sz w:val="24"/>
          <w:szCs w:val="24"/>
        </w:rPr>
      </w:pPr>
    </w:p>
    <w:p w14:paraId="70A31187" w14:textId="77777777" w:rsidR="00902B6F" w:rsidRDefault="00902B6F" w:rsidP="00902B6F">
      <w:pPr>
        <w:rPr>
          <w:rFonts w:ascii="Arial" w:hAnsi="Arial" w:cs="Arial"/>
          <w:b/>
          <w:sz w:val="24"/>
          <w:szCs w:val="24"/>
        </w:rPr>
      </w:pPr>
      <w:bookmarkStart w:id="43" w:name="_Hlk200372326"/>
    </w:p>
    <w:p w14:paraId="4E2F534E" w14:textId="77777777" w:rsidR="00902B6F" w:rsidRPr="009F4D4B" w:rsidRDefault="00902B6F" w:rsidP="00902B6F">
      <w:pPr>
        <w:numPr>
          <w:ilvl w:val="0"/>
          <w:numId w:val="1"/>
        </w:numPr>
        <w:ind w:left="900" w:hanging="540"/>
        <w:rPr>
          <w:rFonts w:ascii="Arial" w:hAnsi="Arial" w:cs="Arial"/>
          <w:b/>
          <w:sz w:val="24"/>
          <w:szCs w:val="24"/>
        </w:rPr>
      </w:pPr>
      <w:r>
        <w:rPr>
          <w:rFonts w:ascii="Arial" w:hAnsi="Arial" w:cs="Arial"/>
          <w:b/>
          <w:sz w:val="24"/>
          <w:szCs w:val="24"/>
        </w:rPr>
        <w:t>CONTRACTOR LICENSE</w:t>
      </w:r>
    </w:p>
    <w:p w14:paraId="57FFDBFC" w14:textId="621BE855" w:rsidR="00902B6F" w:rsidRDefault="001F5F55" w:rsidP="001F5F55">
      <w:pPr>
        <w:numPr>
          <w:ilvl w:val="1"/>
          <w:numId w:val="1"/>
        </w:numPr>
        <w:rPr>
          <w:rFonts w:ascii="Arial" w:hAnsi="Arial" w:cs="Arial"/>
          <w:b/>
          <w:sz w:val="24"/>
          <w:szCs w:val="24"/>
        </w:rPr>
      </w:pPr>
      <w:bookmarkStart w:id="44" w:name="_Hlk207966800"/>
      <w:r>
        <w:rPr>
          <w:rFonts w:ascii="Arial" w:hAnsi="Arial" w:cs="Arial"/>
          <w:b/>
          <w:sz w:val="24"/>
          <w:szCs w:val="24"/>
        </w:rPr>
        <w:t>Lewis Crane &amp; Hoist LLC</w:t>
      </w:r>
      <w:bookmarkEnd w:id="44"/>
    </w:p>
    <w:p w14:paraId="24F276AC" w14:textId="411D976F" w:rsidR="00EF2F90" w:rsidRPr="001F5F55" w:rsidRDefault="00EF2F90" w:rsidP="001F5F55">
      <w:pPr>
        <w:numPr>
          <w:ilvl w:val="1"/>
          <w:numId w:val="1"/>
        </w:numPr>
        <w:rPr>
          <w:rFonts w:ascii="Arial" w:hAnsi="Arial" w:cs="Arial"/>
          <w:b/>
          <w:sz w:val="24"/>
          <w:szCs w:val="24"/>
        </w:rPr>
      </w:pPr>
      <w:r>
        <w:rPr>
          <w:rFonts w:ascii="Arial" w:hAnsi="Arial" w:cs="Arial"/>
          <w:b/>
          <w:sz w:val="24"/>
          <w:szCs w:val="24"/>
        </w:rPr>
        <w:t>Compass Mobility, LLC</w:t>
      </w:r>
      <w:r>
        <w:rPr>
          <w:rFonts w:ascii="Arial" w:hAnsi="Arial" w:cs="Arial"/>
          <w:b/>
          <w:sz w:val="24"/>
          <w:szCs w:val="24"/>
        </w:rPr>
        <w:tab/>
      </w:r>
    </w:p>
    <w:p w14:paraId="621C5B19" w14:textId="77777777" w:rsidR="00902B6F" w:rsidRDefault="00902B6F" w:rsidP="00902B6F">
      <w:pPr>
        <w:rPr>
          <w:rFonts w:ascii="Arial" w:hAnsi="Arial" w:cs="Arial"/>
          <w:b/>
          <w:sz w:val="24"/>
          <w:szCs w:val="24"/>
        </w:rPr>
      </w:pPr>
    </w:p>
    <w:p w14:paraId="74DFCA63" w14:textId="77777777" w:rsidR="00902B6F" w:rsidRDefault="00902B6F" w:rsidP="00902B6F">
      <w:pPr>
        <w:numPr>
          <w:ilvl w:val="0"/>
          <w:numId w:val="1"/>
        </w:numPr>
        <w:tabs>
          <w:tab w:val="left" w:pos="900"/>
        </w:tabs>
        <w:ind w:left="900" w:hanging="540"/>
        <w:rPr>
          <w:rFonts w:ascii="Arial" w:hAnsi="Arial" w:cs="Arial"/>
          <w:b/>
          <w:sz w:val="24"/>
          <w:szCs w:val="24"/>
        </w:rPr>
      </w:pPr>
      <w:r>
        <w:rPr>
          <w:rFonts w:ascii="Arial" w:hAnsi="Arial" w:cs="Arial"/>
          <w:b/>
          <w:sz w:val="24"/>
          <w:szCs w:val="24"/>
        </w:rPr>
        <w:t xml:space="preserve"> MECHANIC LICENSE</w:t>
      </w:r>
    </w:p>
    <w:p w14:paraId="2531BE9D" w14:textId="77777777" w:rsidR="001F5F55" w:rsidRDefault="001F5F55" w:rsidP="001F5F55">
      <w:pPr>
        <w:numPr>
          <w:ilvl w:val="1"/>
          <w:numId w:val="1"/>
        </w:numPr>
        <w:rPr>
          <w:rFonts w:ascii="Arial" w:hAnsi="Arial" w:cs="Arial"/>
          <w:b/>
          <w:sz w:val="24"/>
          <w:szCs w:val="24"/>
        </w:rPr>
      </w:pPr>
      <w:bookmarkStart w:id="45" w:name="_Hlk207966812"/>
      <w:bookmarkEnd w:id="43"/>
      <w:r>
        <w:rPr>
          <w:rFonts w:ascii="Arial" w:hAnsi="Arial" w:cs="Arial"/>
          <w:b/>
          <w:sz w:val="24"/>
          <w:szCs w:val="24"/>
        </w:rPr>
        <w:t>Terry Lyn Nichols Jr. -- Mechanic II</w:t>
      </w:r>
    </w:p>
    <w:p w14:paraId="006A4E87" w14:textId="77777777" w:rsidR="001F5F55" w:rsidRDefault="001F5F55" w:rsidP="001F5F55">
      <w:pPr>
        <w:numPr>
          <w:ilvl w:val="1"/>
          <w:numId w:val="1"/>
        </w:numPr>
        <w:rPr>
          <w:rFonts w:ascii="Arial" w:hAnsi="Arial" w:cs="Arial"/>
          <w:b/>
          <w:sz w:val="24"/>
          <w:szCs w:val="24"/>
        </w:rPr>
      </w:pPr>
      <w:r>
        <w:rPr>
          <w:rFonts w:ascii="Arial" w:hAnsi="Arial" w:cs="Arial"/>
          <w:b/>
          <w:sz w:val="24"/>
          <w:szCs w:val="24"/>
        </w:rPr>
        <w:t>Cody Camp -- Mechanic I</w:t>
      </w:r>
    </w:p>
    <w:p w14:paraId="09533B15" w14:textId="77777777" w:rsidR="001F5F55" w:rsidRDefault="001F5F55" w:rsidP="001F5F55">
      <w:pPr>
        <w:numPr>
          <w:ilvl w:val="1"/>
          <w:numId w:val="1"/>
        </w:numPr>
        <w:rPr>
          <w:rFonts w:ascii="Arial" w:hAnsi="Arial" w:cs="Arial"/>
          <w:b/>
          <w:sz w:val="24"/>
          <w:szCs w:val="24"/>
        </w:rPr>
      </w:pPr>
      <w:r>
        <w:rPr>
          <w:rFonts w:ascii="Arial" w:hAnsi="Arial" w:cs="Arial"/>
          <w:b/>
          <w:sz w:val="24"/>
          <w:szCs w:val="24"/>
        </w:rPr>
        <w:t>Nicholas K. Lewis -- Mechanic I</w:t>
      </w:r>
    </w:p>
    <w:p w14:paraId="75412AF0" w14:textId="3CB9D200" w:rsidR="00EF2F90" w:rsidRDefault="00EF2F90" w:rsidP="001F5F55">
      <w:pPr>
        <w:numPr>
          <w:ilvl w:val="1"/>
          <w:numId w:val="1"/>
        </w:numPr>
        <w:rPr>
          <w:rFonts w:ascii="Arial" w:hAnsi="Arial" w:cs="Arial"/>
          <w:b/>
          <w:sz w:val="24"/>
          <w:szCs w:val="24"/>
        </w:rPr>
      </w:pPr>
      <w:r>
        <w:rPr>
          <w:rFonts w:ascii="Arial" w:hAnsi="Arial" w:cs="Arial"/>
          <w:b/>
          <w:sz w:val="24"/>
          <w:szCs w:val="24"/>
        </w:rPr>
        <w:t>David W. Voegerl- Mechanic II</w:t>
      </w:r>
    </w:p>
    <w:p w14:paraId="5B6C6768" w14:textId="5F078E13" w:rsidR="001C59A4" w:rsidRDefault="001C59A4" w:rsidP="001F5F55">
      <w:pPr>
        <w:numPr>
          <w:ilvl w:val="1"/>
          <w:numId w:val="1"/>
        </w:numPr>
        <w:rPr>
          <w:rFonts w:ascii="Arial" w:hAnsi="Arial" w:cs="Arial"/>
          <w:b/>
          <w:sz w:val="24"/>
          <w:szCs w:val="24"/>
        </w:rPr>
      </w:pPr>
      <w:r>
        <w:rPr>
          <w:rFonts w:ascii="Arial" w:hAnsi="Arial" w:cs="Arial"/>
          <w:b/>
          <w:sz w:val="24"/>
          <w:szCs w:val="24"/>
        </w:rPr>
        <w:t>David L. Simpson – Mechanic II</w:t>
      </w:r>
    </w:p>
    <w:p w14:paraId="6A99C9D3" w14:textId="170E2D55" w:rsidR="001C59A4" w:rsidRDefault="001C59A4" w:rsidP="001F5F55">
      <w:pPr>
        <w:numPr>
          <w:ilvl w:val="1"/>
          <w:numId w:val="1"/>
        </w:numPr>
        <w:rPr>
          <w:rFonts w:ascii="Arial" w:hAnsi="Arial" w:cs="Arial"/>
          <w:b/>
          <w:sz w:val="24"/>
          <w:szCs w:val="24"/>
        </w:rPr>
      </w:pPr>
      <w:r>
        <w:rPr>
          <w:rFonts w:ascii="Arial" w:hAnsi="Arial" w:cs="Arial"/>
          <w:b/>
          <w:sz w:val="24"/>
          <w:szCs w:val="24"/>
        </w:rPr>
        <w:t>Styrlin Scogin – Mechanic II</w:t>
      </w:r>
    </w:p>
    <w:bookmarkEnd w:id="45"/>
    <w:p w14:paraId="5687CB07" w14:textId="77777777" w:rsidR="00902B6F" w:rsidRPr="001F5F55" w:rsidRDefault="00902B6F" w:rsidP="001F5F55">
      <w:pPr>
        <w:ind w:left="1440"/>
        <w:rPr>
          <w:rFonts w:ascii="Arial" w:hAnsi="Arial" w:cs="Arial"/>
          <w:b/>
          <w:sz w:val="24"/>
          <w:szCs w:val="24"/>
        </w:rPr>
      </w:pPr>
    </w:p>
    <w:p w14:paraId="3284A156" w14:textId="77777777" w:rsidR="00902B6F" w:rsidRDefault="00902B6F" w:rsidP="00902B6F">
      <w:pPr>
        <w:numPr>
          <w:ilvl w:val="0"/>
          <w:numId w:val="1"/>
        </w:numPr>
        <w:ind w:left="900" w:hanging="540"/>
        <w:rPr>
          <w:rFonts w:ascii="Arial" w:hAnsi="Arial" w:cs="Arial"/>
          <w:b/>
          <w:sz w:val="24"/>
          <w:szCs w:val="24"/>
        </w:rPr>
      </w:pPr>
      <w:r w:rsidRPr="00DE6A29">
        <w:rPr>
          <w:rFonts w:ascii="Arial" w:hAnsi="Arial" w:cs="Arial"/>
          <w:b/>
          <w:sz w:val="24"/>
          <w:szCs w:val="24"/>
        </w:rPr>
        <w:t>CHIEF’S REPORT</w:t>
      </w:r>
    </w:p>
    <w:p w14:paraId="1BE5C19D" w14:textId="3410EC9C" w:rsidR="00D40391" w:rsidRPr="00D40391" w:rsidRDefault="00D40391" w:rsidP="00D40391">
      <w:pPr>
        <w:numPr>
          <w:ilvl w:val="1"/>
          <w:numId w:val="1"/>
        </w:numPr>
        <w:rPr>
          <w:rFonts w:ascii="Arial" w:hAnsi="Arial" w:cs="Arial"/>
          <w:b/>
          <w:sz w:val="24"/>
          <w:szCs w:val="24"/>
        </w:rPr>
      </w:pPr>
      <w:r>
        <w:rPr>
          <w:rFonts w:ascii="Arial" w:hAnsi="Arial" w:cs="Arial"/>
          <w:b/>
          <w:sz w:val="24"/>
          <w:szCs w:val="24"/>
        </w:rPr>
        <w:t>11 CSR 40-5.110 (fees) has been submitted to the Secretary of State’s Office to move on to JCAR.</w:t>
      </w:r>
    </w:p>
    <w:p w14:paraId="5E047445" w14:textId="77777777" w:rsidR="00D40391" w:rsidRDefault="00D40391" w:rsidP="00D40391">
      <w:pPr>
        <w:rPr>
          <w:rFonts w:ascii="Arial" w:hAnsi="Arial" w:cs="Arial"/>
          <w:b/>
          <w:sz w:val="24"/>
          <w:szCs w:val="24"/>
        </w:rPr>
      </w:pPr>
    </w:p>
    <w:p w14:paraId="7BC0E772" w14:textId="48F0148A" w:rsidR="00D40391" w:rsidRDefault="00D40391" w:rsidP="00902B6F">
      <w:pPr>
        <w:numPr>
          <w:ilvl w:val="0"/>
          <w:numId w:val="1"/>
        </w:numPr>
        <w:ind w:left="900" w:hanging="540"/>
        <w:rPr>
          <w:rFonts w:ascii="Arial" w:hAnsi="Arial" w:cs="Arial"/>
          <w:b/>
          <w:sz w:val="24"/>
          <w:szCs w:val="24"/>
        </w:rPr>
      </w:pPr>
      <w:r>
        <w:rPr>
          <w:rFonts w:ascii="Arial" w:hAnsi="Arial" w:cs="Arial"/>
          <w:b/>
          <w:sz w:val="24"/>
          <w:szCs w:val="24"/>
        </w:rPr>
        <w:t>(CLOSED Meeting) Inspector complaint.</w:t>
      </w:r>
    </w:p>
    <w:p w14:paraId="6E38728A" w14:textId="77777777" w:rsidR="00902B6F" w:rsidRDefault="00902B6F" w:rsidP="00902B6F">
      <w:pPr>
        <w:rPr>
          <w:rFonts w:ascii="Arial" w:hAnsi="Arial" w:cs="Arial"/>
          <w:b/>
          <w:sz w:val="24"/>
          <w:szCs w:val="24"/>
        </w:rPr>
      </w:pPr>
    </w:p>
    <w:p w14:paraId="068F1425" w14:textId="77777777" w:rsidR="00902B6F" w:rsidRPr="00386FC8" w:rsidRDefault="00902B6F" w:rsidP="00902B6F">
      <w:pPr>
        <w:numPr>
          <w:ilvl w:val="0"/>
          <w:numId w:val="1"/>
        </w:numPr>
        <w:rPr>
          <w:rFonts w:ascii="Arial" w:hAnsi="Arial" w:cs="Arial"/>
          <w:b/>
          <w:sz w:val="24"/>
          <w:szCs w:val="24"/>
        </w:rPr>
      </w:pPr>
      <w:r>
        <w:rPr>
          <w:rFonts w:ascii="Arial" w:hAnsi="Arial" w:cs="Arial"/>
          <w:b/>
          <w:sz w:val="24"/>
          <w:szCs w:val="24"/>
        </w:rPr>
        <w:t>Adjournment</w:t>
      </w:r>
    </w:p>
    <w:p w14:paraId="3A04743B" w14:textId="77777777" w:rsidR="00902B6F" w:rsidRPr="00DE6A29" w:rsidRDefault="00902B6F" w:rsidP="00902B6F">
      <w:pPr>
        <w:ind w:left="1440"/>
        <w:rPr>
          <w:rFonts w:ascii="Arial" w:hAnsi="Arial" w:cs="Arial"/>
          <w:b/>
          <w:sz w:val="24"/>
          <w:szCs w:val="24"/>
        </w:rPr>
      </w:pPr>
    </w:p>
    <w:p w14:paraId="57EBDC64" w14:textId="77777777" w:rsidR="00902B6F" w:rsidRPr="00384148" w:rsidRDefault="00902B6F" w:rsidP="00902B6F">
      <w:pPr>
        <w:spacing w:before="240"/>
        <w:rPr>
          <w:rFonts w:ascii="Arial" w:hAnsi="Arial" w:cs="Arial"/>
        </w:rPr>
      </w:pPr>
      <w:r w:rsidRPr="00384148">
        <w:rPr>
          <w:rFonts w:ascii="Arial" w:hAnsi="Arial" w:cs="Arial"/>
          <w:i/>
          <w:sz w:val="24"/>
          <w:szCs w:val="24"/>
        </w:rPr>
        <w:br/>
      </w:r>
      <w:r w:rsidRPr="00384148">
        <w:rPr>
          <w:rFonts w:ascii="Arial" w:hAnsi="Arial" w:cs="Arial"/>
          <w:i/>
          <w:sz w:val="24"/>
          <w:szCs w:val="24"/>
        </w:rPr>
        <w:tab/>
      </w:r>
      <w:r w:rsidRPr="00384148">
        <w:rPr>
          <w:rFonts w:ascii="Arial" w:hAnsi="Arial" w:cs="Arial"/>
          <w:i/>
          <w:sz w:val="24"/>
          <w:szCs w:val="24"/>
        </w:rPr>
        <w:tab/>
      </w:r>
    </w:p>
    <w:p w14:paraId="0E72C3D2" w14:textId="77777777" w:rsidR="00902B6F" w:rsidRPr="00384148" w:rsidRDefault="00902B6F" w:rsidP="00902B6F">
      <w:pPr>
        <w:ind w:left="540" w:firstLine="360"/>
        <w:rPr>
          <w:rFonts w:ascii="Arial" w:hAnsi="Arial" w:cs="Arial"/>
          <w:b/>
          <w:sz w:val="24"/>
          <w:szCs w:val="24"/>
        </w:rPr>
      </w:pPr>
    </w:p>
    <w:p w14:paraId="63CEFA72" w14:textId="77777777" w:rsidR="00902B6F" w:rsidRPr="00384148" w:rsidRDefault="00902B6F" w:rsidP="00902B6F">
      <w:pPr>
        <w:ind w:left="540" w:firstLine="360"/>
        <w:rPr>
          <w:rFonts w:ascii="Arial" w:hAnsi="Arial" w:cs="Arial"/>
          <w:b/>
          <w:sz w:val="24"/>
          <w:szCs w:val="24"/>
        </w:rPr>
      </w:pPr>
    </w:p>
    <w:p w14:paraId="166AD93C" w14:textId="77777777" w:rsidR="00902B6F" w:rsidRDefault="00902B6F" w:rsidP="00902B6F"/>
    <w:p w14:paraId="55D1F7F3" w14:textId="77777777" w:rsidR="009427A5" w:rsidRDefault="009427A5"/>
    <w:sectPr w:rsidR="009427A5" w:rsidSect="00902B6F">
      <w:footerReference w:type="default" r:id="rId9"/>
      <w:pgSz w:w="12240" w:h="15840" w:code="1"/>
      <w:pgMar w:top="720" w:right="1872" w:bottom="720" w:left="57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D4886" w14:textId="77777777" w:rsidR="00B64EC5" w:rsidRDefault="00B64EC5">
      <w:r>
        <w:separator/>
      </w:r>
    </w:p>
  </w:endnote>
  <w:endnote w:type="continuationSeparator" w:id="0">
    <w:p w14:paraId="359A9772" w14:textId="77777777" w:rsidR="00B64EC5" w:rsidRDefault="00B6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C82E7" w14:textId="77777777" w:rsidR="00902B6F" w:rsidRDefault="00902B6F">
    <w:pPr>
      <w:pStyle w:val="Footer"/>
    </w:pPr>
  </w:p>
  <w:p w14:paraId="0CD6A2ED" w14:textId="77777777" w:rsidR="00902B6F" w:rsidRPr="00170DF3" w:rsidRDefault="00902B6F" w:rsidP="00117F4C">
    <w:pPr>
      <w:pStyle w:val="Footer"/>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1D930" w14:textId="77777777" w:rsidR="00B64EC5" w:rsidRDefault="00B64EC5">
      <w:r>
        <w:separator/>
      </w:r>
    </w:p>
  </w:footnote>
  <w:footnote w:type="continuationSeparator" w:id="0">
    <w:p w14:paraId="1AA255A7" w14:textId="77777777" w:rsidR="00B64EC5" w:rsidRDefault="00B6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26D70"/>
    <w:multiLevelType w:val="hybridMultilevel"/>
    <w:tmpl w:val="9398A860"/>
    <w:lvl w:ilvl="0" w:tplc="09D4487A">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46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6F"/>
    <w:rsid w:val="00051AC1"/>
    <w:rsid w:val="00141B6D"/>
    <w:rsid w:val="001C59A4"/>
    <w:rsid w:val="001D4400"/>
    <w:rsid w:val="001F5F55"/>
    <w:rsid w:val="0028225A"/>
    <w:rsid w:val="002A7E2E"/>
    <w:rsid w:val="00336541"/>
    <w:rsid w:val="003E2298"/>
    <w:rsid w:val="00401EFA"/>
    <w:rsid w:val="00480582"/>
    <w:rsid w:val="00557E1F"/>
    <w:rsid w:val="00573EBE"/>
    <w:rsid w:val="0060087A"/>
    <w:rsid w:val="006305A2"/>
    <w:rsid w:val="00791BE9"/>
    <w:rsid w:val="007F45CB"/>
    <w:rsid w:val="00840EF1"/>
    <w:rsid w:val="00902B6F"/>
    <w:rsid w:val="009056A4"/>
    <w:rsid w:val="00933269"/>
    <w:rsid w:val="009427A5"/>
    <w:rsid w:val="009509EC"/>
    <w:rsid w:val="00A63CB3"/>
    <w:rsid w:val="00B64EC5"/>
    <w:rsid w:val="00BF5C86"/>
    <w:rsid w:val="00C03F08"/>
    <w:rsid w:val="00CB590A"/>
    <w:rsid w:val="00CD6180"/>
    <w:rsid w:val="00D40391"/>
    <w:rsid w:val="00EF2F90"/>
    <w:rsid w:val="00F4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6F40AE5"/>
  <w15:chartTrackingRefBased/>
  <w15:docId w15:val="{066E170B-9399-4FBF-A31D-DBF8E3DE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B6F"/>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902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B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B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B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B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B6F"/>
    <w:rPr>
      <w:rFonts w:eastAsiaTheme="majorEastAsia" w:cstheme="majorBidi"/>
      <w:color w:val="272727" w:themeColor="text1" w:themeTint="D8"/>
    </w:rPr>
  </w:style>
  <w:style w:type="paragraph" w:styleId="Title">
    <w:name w:val="Title"/>
    <w:basedOn w:val="Normal"/>
    <w:next w:val="Normal"/>
    <w:link w:val="TitleChar"/>
    <w:uiPriority w:val="10"/>
    <w:qFormat/>
    <w:rsid w:val="00902B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B6F"/>
    <w:pPr>
      <w:spacing w:before="160"/>
      <w:jc w:val="center"/>
    </w:pPr>
    <w:rPr>
      <w:i/>
      <w:iCs/>
      <w:color w:val="404040" w:themeColor="text1" w:themeTint="BF"/>
    </w:rPr>
  </w:style>
  <w:style w:type="character" w:customStyle="1" w:styleId="QuoteChar">
    <w:name w:val="Quote Char"/>
    <w:basedOn w:val="DefaultParagraphFont"/>
    <w:link w:val="Quote"/>
    <w:uiPriority w:val="29"/>
    <w:rsid w:val="00902B6F"/>
    <w:rPr>
      <w:i/>
      <w:iCs/>
      <w:color w:val="404040" w:themeColor="text1" w:themeTint="BF"/>
    </w:rPr>
  </w:style>
  <w:style w:type="paragraph" w:styleId="ListParagraph">
    <w:name w:val="List Paragraph"/>
    <w:basedOn w:val="Normal"/>
    <w:uiPriority w:val="34"/>
    <w:qFormat/>
    <w:rsid w:val="00902B6F"/>
    <w:pPr>
      <w:ind w:left="720"/>
      <w:contextualSpacing/>
    </w:pPr>
  </w:style>
  <w:style w:type="character" w:styleId="IntenseEmphasis">
    <w:name w:val="Intense Emphasis"/>
    <w:basedOn w:val="DefaultParagraphFont"/>
    <w:uiPriority w:val="21"/>
    <w:qFormat/>
    <w:rsid w:val="00902B6F"/>
    <w:rPr>
      <w:i/>
      <w:iCs/>
      <w:color w:val="0F4761" w:themeColor="accent1" w:themeShade="BF"/>
    </w:rPr>
  </w:style>
  <w:style w:type="paragraph" w:styleId="IntenseQuote">
    <w:name w:val="Intense Quote"/>
    <w:basedOn w:val="Normal"/>
    <w:next w:val="Normal"/>
    <w:link w:val="IntenseQuoteChar"/>
    <w:uiPriority w:val="30"/>
    <w:qFormat/>
    <w:rsid w:val="00902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B6F"/>
    <w:rPr>
      <w:i/>
      <w:iCs/>
      <w:color w:val="0F4761" w:themeColor="accent1" w:themeShade="BF"/>
    </w:rPr>
  </w:style>
  <w:style w:type="character" w:styleId="IntenseReference">
    <w:name w:val="Intense Reference"/>
    <w:basedOn w:val="DefaultParagraphFont"/>
    <w:uiPriority w:val="32"/>
    <w:qFormat/>
    <w:rsid w:val="00902B6F"/>
    <w:rPr>
      <w:b/>
      <w:bCs/>
      <w:smallCaps/>
      <w:color w:val="0F4761" w:themeColor="accent1" w:themeShade="BF"/>
      <w:spacing w:val="5"/>
    </w:rPr>
  </w:style>
  <w:style w:type="paragraph" w:styleId="Footer">
    <w:name w:val="footer"/>
    <w:basedOn w:val="Normal"/>
    <w:link w:val="FooterChar"/>
    <w:uiPriority w:val="99"/>
    <w:unhideWhenUsed/>
    <w:qFormat/>
    <w:rsid w:val="00902B6F"/>
    <w:rPr>
      <w:sz w:val="20"/>
    </w:rPr>
  </w:style>
  <w:style w:type="character" w:customStyle="1" w:styleId="FooterChar">
    <w:name w:val="Footer Char"/>
    <w:basedOn w:val="DefaultParagraphFont"/>
    <w:link w:val="Footer"/>
    <w:uiPriority w:val="99"/>
    <w:rsid w:val="00902B6F"/>
    <w:rPr>
      <w:kern w:val="0"/>
      <w:sz w:val="20"/>
      <w:szCs w:val="22"/>
      <w14:ligatures w14:val="none"/>
    </w:rPr>
  </w:style>
  <w:style w:type="table" w:styleId="PlainTable1">
    <w:name w:val="Plain Table 1"/>
    <w:basedOn w:val="TableNormal"/>
    <w:uiPriority w:val="41"/>
    <w:rsid w:val="00902B6F"/>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02B6F"/>
    <w:pPr>
      <w:autoSpaceDE w:val="0"/>
      <w:autoSpaceDN w:val="0"/>
      <w:adjustRightInd w:val="0"/>
      <w:spacing w:after="0" w:line="240" w:lineRule="auto"/>
    </w:pPr>
    <w:rPr>
      <w:rFonts w:ascii="Tahoma" w:hAnsi="Tahoma" w:cs="Tahom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4075</TotalTime>
  <Pages>3</Pages>
  <Words>834</Words>
  <Characters>4374</Characters>
  <Application>Microsoft Office Word</Application>
  <DocSecurity>0</DocSecurity>
  <Lines>312</Lines>
  <Paragraphs>173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Madison</dc:creator>
  <cp:keywords/>
  <dc:description/>
  <cp:lastModifiedBy>Luetkemeyer, Matt</cp:lastModifiedBy>
  <cp:revision>12</cp:revision>
  <dcterms:created xsi:type="dcterms:W3CDTF">2025-09-05T17:07:00Z</dcterms:created>
  <dcterms:modified xsi:type="dcterms:W3CDTF">2025-09-09T17:29:00Z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d7c260b2-1fbf-4ec7-99c3-363845e87a66</vt:lpwstr>
  </property>
</Properties>
</file>